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5E" w:rsidRPr="0004391B" w:rsidRDefault="001C7EA9" w:rsidP="00412580">
      <w:pPr>
        <w:spacing w:before="100" w:beforeAutospacing="1" w:after="100" w:afterAutospacing="1" w:line="360" w:lineRule="auto"/>
        <w:jc w:val="center"/>
        <w:outlineLvl w:val="0"/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</w:pPr>
      <w:r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  <w:t>Вторая</w:t>
      </w:r>
      <w:r w:rsidR="00125E5E" w:rsidRPr="0004391B"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  <w:t xml:space="preserve"> </w:t>
      </w:r>
      <w:r w:rsidR="00167AD1" w:rsidRPr="0004391B"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  <w:t>группа</w:t>
      </w:r>
      <w:r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  <w:t xml:space="preserve"> детей раннего возраста</w:t>
      </w:r>
    </w:p>
    <w:p w:rsidR="00167AD1" w:rsidRPr="0004391B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Рабочие программы по образовательной области «Физическое развитие» </w:t>
      </w:r>
    </w:p>
    <w:p w:rsidR="001C7EA9" w:rsidRPr="001C7EA9" w:rsidRDefault="00412580" w:rsidP="001C7EA9">
      <w:pPr>
        <w:pStyle w:val="a3"/>
        <w:spacing w:line="36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391B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="00167AD1" w:rsidRPr="0004391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«Физическая культура» </w:t>
      </w:r>
      <w:r w:rsidR="00167AD1" w:rsidRPr="000439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</w:t>
      </w:r>
      <w:r w:rsidR="00CD37E9" w:rsidRPr="000439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167AD1" w:rsidRPr="000439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C7EA9" w:rsidRPr="001C7EA9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на</w:t>
      </w:r>
      <w:r w:rsidR="001C7EA9" w:rsidRPr="001C7EA9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</w:t>
      </w:r>
      <w:r w:rsidR="001C7EA9" w:rsidRPr="001C7EA9">
        <w:rPr>
          <w:rFonts w:ascii="Liberation Serif" w:eastAsia="PT Astra Serif" w:hAnsi="Liberation Serif" w:cs="Liberation Serif"/>
          <w:color w:val="000000"/>
          <w:sz w:val="24"/>
        </w:rPr>
        <w:t>созда</w:t>
      </w:r>
      <w:r w:rsidR="001C7EA9">
        <w:rPr>
          <w:rFonts w:ascii="Liberation Serif" w:eastAsia="PT Astra Serif" w:hAnsi="Liberation Serif" w:cs="Liberation Serif"/>
          <w:color w:val="000000"/>
          <w:sz w:val="24"/>
        </w:rPr>
        <w:t>ние</w:t>
      </w:r>
      <w:r w:rsidR="001C7EA9" w:rsidRPr="001C7EA9">
        <w:rPr>
          <w:rFonts w:ascii="Liberation Serif" w:eastAsia="PT Astra Serif" w:hAnsi="Liberation Serif" w:cs="Liberation Serif"/>
          <w:color w:val="000000"/>
          <w:sz w:val="24"/>
        </w:rPr>
        <w:t xml:space="preserve"> услови</w:t>
      </w:r>
      <w:r w:rsidR="001C7EA9">
        <w:rPr>
          <w:rFonts w:ascii="Liberation Serif" w:eastAsia="PT Astra Serif" w:hAnsi="Liberation Serif" w:cs="Liberation Serif"/>
          <w:color w:val="000000"/>
          <w:sz w:val="24"/>
        </w:rPr>
        <w:t>й</w:t>
      </w:r>
      <w:r w:rsidR="001C7EA9" w:rsidRPr="001C7EA9">
        <w:rPr>
          <w:rFonts w:ascii="Liberation Serif" w:eastAsia="PT Astra Serif" w:hAnsi="Liberation Serif" w:cs="Liberation Serif"/>
          <w:color w:val="000000"/>
          <w:sz w:val="24"/>
        </w:rPr>
        <w:t>, побуждающи</w:t>
      </w:r>
      <w:r w:rsidR="001C7EA9">
        <w:rPr>
          <w:rFonts w:ascii="Liberation Serif" w:eastAsia="PT Astra Serif" w:hAnsi="Liberation Serif" w:cs="Liberation Serif"/>
          <w:color w:val="000000"/>
          <w:sz w:val="24"/>
        </w:rPr>
        <w:t>х</w:t>
      </w:r>
      <w:r w:rsidR="001C7EA9" w:rsidRPr="001C7EA9">
        <w:rPr>
          <w:rFonts w:ascii="Liberation Serif" w:eastAsia="PT Astra Serif" w:hAnsi="Liberation Serif" w:cs="Liberation Serif"/>
          <w:color w:val="000000"/>
          <w:sz w:val="24"/>
        </w:rPr>
        <w:t xml:space="preserve"> детей к двигательной активности; содейств</w:t>
      </w:r>
      <w:r w:rsidR="001C7EA9">
        <w:rPr>
          <w:rFonts w:ascii="Liberation Serif" w:eastAsia="PT Astra Serif" w:hAnsi="Liberation Serif" w:cs="Liberation Serif"/>
          <w:color w:val="000000"/>
          <w:sz w:val="24"/>
        </w:rPr>
        <w:t>ие</w:t>
      </w:r>
      <w:r w:rsidR="001C7EA9" w:rsidRPr="001C7EA9">
        <w:rPr>
          <w:rFonts w:ascii="Liberation Serif" w:eastAsia="PT Astra Serif" w:hAnsi="Liberation Serif" w:cs="Liberation Serif"/>
          <w:color w:val="000000"/>
          <w:sz w:val="24"/>
        </w:rPr>
        <w:t xml:space="preserve"> развитию основных движений.</w:t>
      </w:r>
      <w:bookmarkStart w:id="0" w:name="_GoBack"/>
      <w:bookmarkEnd w:id="0"/>
    </w:p>
    <w:p w:rsidR="001C7EA9" w:rsidRPr="001C7EA9" w:rsidRDefault="001C7EA9" w:rsidP="001C7EA9">
      <w:pPr>
        <w:spacing w:after="0" w:line="36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C7EA9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Задачи</w:t>
      </w:r>
      <w:r w:rsidRPr="001C7EA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: 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C7EA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C7EA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создавать условия для развития равновесия и ориентировки в пространстве;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C7E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поддерживать желание выполнять физические упражнения в паре с педагогом;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C7E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привлекать к участию в играх-забавах, игровых упражнениях, подвижных играх, побуждать к самостоятельным действиям;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C7EA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укреплять здоровье ребенка средствами физического воспитания, способствовать усвоению культурно-гигиенических навыков для приобщения к здоровому образу жизни.</w:t>
      </w:r>
    </w:p>
    <w:p w:rsidR="00F4719B" w:rsidRPr="0004391B" w:rsidRDefault="00F4719B" w:rsidP="001C7EA9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hAnsi="Liberation Serif" w:cs="Liberation Serif"/>
          <w:sz w:val="24"/>
          <w:szCs w:val="24"/>
        </w:rPr>
        <w:t xml:space="preserve">Рабочая программа рассчитана на </w:t>
      </w:r>
      <w:r w:rsidR="0004391B">
        <w:rPr>
          <w:rFonts w:ascii="Liberation Serif" w:hAnsi="Liberation Serif" w:cs="Liberation Serif"/>
          <w:sz w:val="24"/>
          <w:szCs w:val="24"/>
        </w:rPr>
        <w:t>74</w:t>
      </w:r>
      <w:r w:rsidRPr="0004391B">
        <w:rPr>
          <w:rFonts w:ascii="Liberation Serif" w:hAnsi="Liberation Serif" w:cs="Liberation Serif"/>
          <w:sz w:val="24"/>
          <w:szCs w:val="24"/>
        </w:rPr>
        <w:t xml:space="preserve"> заняти</w:t>
      </w:r>
      <w:r w:rsidR="0004391B">
        <w:rPr>
          <w:rFonts w:ascii="Liberation Serif" w:hAnsi="Liberation Serif" w:cs="Liberation Serif"/>
          <w:sz w:val="24"/>
          <w:szCs w:val="24"/>
        </w:rPr>
        <w:t>я</w:t>
      </w:r>
      <w:r w:rsidRPr="0004391B">
        <w:rPr>
          <w:rFonts w:ascii="Liberation Serif" w:hAnsi="Liberation Serif" w:cs="Liberation Serif"/>
          <w:sz w:val="24"/>
          <w:szCs w:val="24"/>
        </w:rPr>
        <w:t xml:space="preserve">, продолжительностью </w:t>
      </w:r>
      <w:r w:rsidR="00CD37E9" w:rsidRPr="0004391B">
        <w:rPr>
          <w:rFonts w:ascii="Liberation Serif" w:hAnsi="Liberation Serif" w:cs="Liberation Serif"/>
          <w:sz w:val="24"/>
          <w:szCs w:val="24"/>
        </w:rPr>
        <w:t>10</w:t>
      </w:r>
      <w:r w:rsidRPr="0004391B">
        <w:rPr>
          <w:rFonts w:ascii="Liberation Serif" w:hAnsi="Liberation Serif" w:cs="Liberation Serif"/>
          <w:sz w:val="24"/>
          <w:szCs w:val="24"/>
        </w:rPr>
        <w:t xml:space="preserve"> минут.</w:t>
      </w:r>
      <w:r w:rsidR="00CD37E9" w:rsidRPr="0004391B">
        <w:rPr>
          <w:rFonts w:ascii="Liberation Serif" w:hAnsi="Liberation Serif" w:cs="Liberation Serif"/>
          <w:sz w:val="24"/>
          <w:szCs w:val="24"/>
        </w:rPr>
        <w:t xml:space="preserve"> Занятия проводятся по подгруппам.</w:t>
      </w:r>
    </w:p>
    <w:p w:rsidR="00167AD1" w:rsidRPr="0004391B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Рабочие программы по образовательной области «Худож</w:t>
      </w:r>
      <w:r w:rsidR="00412580" w:rsidRPr="0004391B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ественно-эстетическое развитие»</w:t>
      </w:r>
    </w:p>
    <w:p w:rsidR="00167AD1" w:rsidRDefault="00412580" w:rsidP="00412580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="00167AD1" w:rsidRPr="0004391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«Музыка</w:t>
      </w:r>
      <w:r w:rsidR="00F4719B" w:rsidRPr="0004391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льная деятельность</w:t>
      </w:r>
      <w:r w:rsidR="001C7EA9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»</w:t>
      </w:r>
    </w:p>
    <w:p w:rsid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1) от 1 года до 1 года 6 месяцев:</w:t>
      </w:r>
    </w:p>
    <w:p w:rsid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формировать у детей эмоциональный отклик на музыку (жестом, мимикой, подпеванием, движениями), желание слушать музыкальные произведения;</w:t>
      </w:r>
    </w:p>
    <w:p w:rsid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создавать у детей радостное настроение при пении, движениях и игровых действиях под музыку;</w:t>
      </w:r>
    </w:p>
    <w:p w:rsid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2) от 1 года 6 месяцев до 2 лет:</w:t>
      </w:r>
    </w:p>
    <w:p w:rsid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обеспечивать возможности наблюдать за процессом рисования, лепки взрослого, </w:t>
      </w:r>
      <w:r>
        <w:rPr>
          <w:rFonts w:ascii="Liberation Serif" w:eastAsia="Times New Roman" w:hAnsi="Liberation Serif" w:cs="Liberation Serif"/>
          <w:sz w:val="24"/>
          <w:szCs w:val="24"/>
        </w:rPr>
        <w:lastRenderedPageBreak/>
        <w:t>вызывать к ним интерес;</w:t>
      </w:r>
    </w:p>
    <w:p w:rsid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:rsid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развивать у детей умение прислушиваться к словам песен и воспроизводить звукоподражания и простейшие интонации;</w:t>
      </w:r>
    </w:p>
    <w:p w:rsid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F4719B" w:rsidRPr="0004391B" w:rsidRDefault="00F4719B" w:rsidP="001C7EA9">
      <w:pPr>
        <w:pStyle w:val="a3"/>
        <w:spacing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eastAsia="Calibri" w:hAnsi="Liberation Serif" w:cs="Liberation Serif"/>
          <w:sz w:val="24"/>
          <w:szCs w:val="24"/>
        </w:rPr>
        <w:t xml:space="preserve">Рабочая программа </w:t>
      </w:r>
      <w:r w:rsidRPr="0004391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«Музыкальная деятельность» </w:t>
      </w:r>
      <w:r w:rsidR="00CD37E9" w:rsidRPr="0004391B">
        <w:rPr>
          <w:rFonts w:ascii="Liberation Serif" w:hAnsi="Liberation Serif" w:cs="Liberation Serif"/>
          <w:sz w:val="24"/>
          <w:szCs w:val="24"/>
        </w:rPr>
        <w:t xml:space="preserve">рассчитана на проведение </w:t>
      </w:r>
      <w:r w:rsidR="0004391B">
        <w:rPr>
          <w:rFonts w:ascii="Liberation Serif" w:hAnsi="Liberation Serif" w:cs="Liberation Serif"/>
          <w:sz w:val="24"/>
          <w:szCs w:val="24"/>
        </w:rPr>
        <w:t>занятий</w:t>
      </w:r>
      <w:r w:rsidR="00CD37E9" w:rsidRPr="0004391B">
        <w:rPr>
          <w:rFonts w:ascii="Liberation Serif" w:hAnsi="Liberation Serif" w:cs="Liberation Serif"/>
          <w:sz w:val="24"/>
          <w:szCs w:val="24"/>
        </w:rPr>
        <w:t xml:space="preserve"> 7</w:t>
      </w:r>
      <w:r w:rsidR="0004391B">
        <w:rPr>
          <w:rFonts w:ascii="Liberation Serif" w:hAnsi="Liberation Serif" w:cs="Liberation Serif"/>
          <w:sz w:val="24"/>
          <w:szCs w:val="24"/>
        </w:rPr>
        <w:t>4</w:t>
      </w:r>
      <w:r w:rsidR="00CD37E9" w:rsidRPr="0004391B">
        <w:rPr>
          <w:rFonts w:ascii="Liberation Serif" w:hAnsi="Liberation Serif" w:cs="Liberation Serif"/>
          <w:sz w:val="24"/>
          <w:szCs w:val="24"/>
        </w:rPr>
        <w:t xml:space="preserve"> раза в год (2 раз в неделю), длительность проведения – </w:t>
      </w:r>
      <w:r w:rsidR="0004391B">
        <w:rPr>
          <w:rFonts w:ascii="Liberation Serif" w:hAnsi="Liberation Serif" w:cs="Liberation Serif"/>
          <w:sz w:val="24"/>
          <w:szCs w:val="24"/>
        </w:rPr>
        <w:t>10</w:t>
      </w:r>
      <w:r w:rsidR="00CD37E9" w:rsidRPr="0004391B">
        <w:rPr>
          <w:rFonts w:ascii="Liberation Serif" w:hAnsi="Liberation Serif" w:cs="Liberation Serif"/>
          <w:sz w:val="24"/>
          <w:szCs w:val="24"/>
        </w:rPr>
        <w:t xml:space="preserve"> минут.</w:t>
      </w:r>
    </w:p>
    <w:p w:rsidR="00167AD1" w:rsidRPr="0004391B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Рабочие программы по образовательной области «Речевое развитие»</w:t>
      </w:r>
    </w:p>
    <w:p w:rsidR="001C7EA9" w:rsidRPr="001C7EA9" w:rsidRDefault="00412580" w:rsidP="001C7EA9">
      <w:pPr>
        <w:pStyle w:val="a3"/>
        <w:spacing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="00167AD1" w:rsidRPr="001C7EA9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«Развитие речи»</w:t>
      </w:r>
      <w:r w:rsidR="00167AD1" w:rsidRPr="001C7EA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CD37E9" w:rsidRPr="001C7EA9">
        <w:rPr>
          <w:rFonts w:ascii="Liberation Serif" w:hAnsi="Liberation Serif" w:cs="Liberation Serif"/>
          <w:bCs/>
          <w:color w:val="000000"/>
          <w:sz w:val="24"/>
          <w:szCs w:val="24"/>
        </w:rPr>
        <w:t>направлена</w:t>
      </w:r>
      <w:r w:rsidR="00CD37E9" w:rsidRPr="001C7EA9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1C7EA9" w:rsidRPr="001C7EA9">
        <w:rPr>
          <w:rFonts w:ascii="Liberation Serif" w:hAnsi="Liberation Serif" w:cs="Liberation Serif"/>
          <w:sz w:val="24"/>
          <w:szCs w:val="24"/>
        </w:rPr>
        <w:t>расширение ориентировки детей в ближайшем окружении, пополнение понимаемых слов и активного словаря, развитие потребности в речевом общении.</w:t>
      </w:r>
    </w:p>
    <w:p w:rsidR="001C7EA9" w:rsidRPr="001C7EA9" w:rsidRDefault="001C7EA9" w:rsidP="001C7EA9">
      <w:pPr>
        <w:pStyle w:val="a3"/>
        <w:spacing w:line="360" w:lineRule="auto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C7EA9">
        <w:rPr>
          <w:rFonts w:ascii="Liberation Serif" w:hAnsi="Liberation Serif" w:cs="Liberation Serif"/>
          <w:b/>
          <w:color w:val="000000"/>
          <w:sz w:val="24"/>
          <w:szCs w:val="24"/>
        </w:rPr>
        <w:t>Задачи</w:t>
      </w:r>
      <w:r w:rsidRPr="001C7EA9">
        <w:rPr>
          <w:rFonts w:ascii="Liberation Serif" w:hAnsi="Liberation Serif" w:cs="Liberation Serif"/>
          <w:color w:val="000000"/>
          <w:sz w:val="24"/>
          <w:szCs w:val="24"/>
        </w:rPr>
        <w:t xml:space="preserve">: 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>1) от 1 года до 1 года 6 месяцев: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воспитывать у детей потребность в общении;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>привлекать малышей к слушанию произведений народного фольклора (</w:t>
      </w:r>
      <w:proofErr w:type="spellStart"/>
      <w:r w:rsidRPr="001C7EA9">
        <w:rPr>
          <w:rFonts w:ascii="Liberation Serif" w:hAnsi="Liberation Serif" w:cs="Liberation Serif"/>
          <w:sz w:val="24"/>
          <w:szCs w:val="24"/>
        </w:rPr>
        <w:t>потешки</w:t>
      </w:r>
      <w:proofErr w:type="spellEnd"/>
      <w:r w:rsidRPr="001C7EA9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1C7EA9">
        <w:rPr>
          <w:rFonts w:ascii="Liberation Serif" w:hAnsi="Liberation Serif" w:cs="Liberation Serif"/>
          <w:sz w:val="24"/>
          <w:szCs w:val="24"/>
        </w:rPr>
        <w:t>пестушки</w:t>
      </w:r>
      <w:proofErr w:type="spellEnd"/>
      <w:r w:rsidRPr="001C7EA9">
        <w:rPr>
          <w:rFonts w:ascii="Liberation Serif" w:hAnsi="Liberation Serif" w:cs="Liberation Serif"/>
          <w:sz w:val="24"/>
          <w:szCs w:val="24"/>
        </w:rPr>
        <w:t>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 xml:space="preserve">реагировать улыбкой и движениями на эмоциональные реакции малыша при чтении и </w:t>
      </w:r>
      <w:proofErr w:type="spellStart"/>
      <w:r w:rsidRPr="001C7EA9">
        <w:rPr>
          <w:rFonts w:ascii="Liberation Serif" w:hAnsi="Liberation Serif" w:cs="Liberation Serif"/>
          <w:sz w:val="24"/>
          <w:szCs w:val="24"/>
        </w:rPr>
        <w:t>пропевании</w:t>
      </w:r>
      <w:proofErr w:type="spellEnd"/>
      <w:r w:rsidRPr="001C7EA9">
        <w:rPr>
          <w:rFonts w:ascii="Liberation Serif" w:hAnsi="Liberation Serif" w:cs="Liberation Serif"/>
          <w:sz w:val="24"/>
          <w:szCs w:val="24"/>
        </w:rPr>
        <w:t xml:space="preserve"> фольклорных текстов;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lastRenderedPageBreak/>
        <w:t>2) от 1 года 6 месяцев до 2 лет: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 xml:space="preserve">развивать умение слушать чтение взрослым наизусть </w:t>
      </w:r>
      <w:proofErr w:type="spellStart"/>
      <w:r w:rsidRPr="001C7EA9">
        <w:rPr>
          <w:rFonts w:ascii="Liberation Serif" w:hAnsi="Liberation Serif" w:cs="Liberation Serif"/>
          <w:sz w:val="24"/>
          <w:szCs w:val="24"/>
        </w:rPr>
        <w:t>потешек</w:t>
      </w:r>
      <w:proofErr w:type="spellEnd"/>
      <w:r w:rsidRPr="001C7EA9">
        <w:rPr>
          <w:rFonts w:ascii="Liberation Serif" w:hAnsi="Liberation Serif" w:cs="Liberation Serif"/>
          <w:sz w:val="24"/>
          <w:szCs w:val="24"/>
        </w:rPr>
        <w:t>, стихов, песенок, сказок с наглядным сопровождением (картинки, игрушки, книжки-игрушки, книжки-картинки);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 xml:space="preserve">развивать у детей умение эмоционально откликаться на ритм и мелодичность </w:t>
      </w:r>
      <w:proofErr w:type="spellStart"/>
      <w:r w:rsidRPr="001C7EA9">
        <w:rPr>
          <w:rFonts w:ascii="Liberation Serif" w:hAnsi="Liberation Serif" w:cs="Liberation Serif"/>
          <w:sz w:val="24"/>
          <w:szCs w:val="24"/>
        </w:rPr>
        <w:t>пестушек</w:t>
      </w:r>
      <w:proofErr w:type="spellEnd"/>
      <w:r w:rsidRPr="001C7EA9">
        <w:rPr>
          <w:rFonts w:ascii="Liberation Serif" w:hAnsi="Liberation Serif" w:cs="Liberation Serif"/>
          <w:sz w:val="24"/>
          <w:szCs w:val="24"/>
        </w:rPr>
        <w:t xml:space="preserve">, песенок, </w:t>
      </w:r>
      <w:proofErr w:type="spellStart"/>
      <w:r w:rsidRPr="001C7EA9">
        <w:rPr>
          <w:rFonts w:ascii="Liberation Serif" w:hAnsi="Liberation Serif" w:cs="Liberation Serif"/>
          <w:sz w:val="24"/>
          <w:szCs w:val="24"/>
        </w:rPr>
        <w:t>потешек</w:t>
      </w:r>
      <w:proofErr w:type="spellEnd"/>
      <w:r w:rsidRPr="001C7EA9">
        <w:rPr>
          <w:rFonts w:ascii="Liberation Serif" w:hAnsi="Liberation Serif" w:cs="Liberation Serif"/>
          <w:sz w:val="24"/>
          <w:szCs w:val="24"/>
        </w:rPr>
        <w:t>, сказок;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>воспринимать вопросительные и восклицательные интонации поэтических произведений;</w:t>
      </w:r>
    </w:p>
    <w:p w:rsidR="001C7EA9" w:rsidRPr="001C7EA9" w:rsidRDefault="001C7EA9" w:rsidP="001C7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C7EA9">
        <w:rPr>
          <w:rFonts w:ascii="Liberation Serif" w:hAnsi="Liberation Serif" w:cs="Liberation Serif"/>
          <w:sz w:val="24"/>
          <w:szCs w:val="24"/>
        </w:rPr>
        <w:t>побуждать договаривать (заканчивать) слова и строчки знакомых ребенку песенок и стихов.</w:t>
      </w:r>
    </w:p>
    <w:p w:rsidR="00F4719B" w:rsidRPr="00FB2B78" w:rsidRDefault="00F4719B" w:rsidP="001C7EA9">
      <w:pPr>
        <w:pStyle w:val="a3"/>
        <w:spacing w:line="36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B2B78">
        <w:rPr>
          <w:rFonts w:ascii="Liberation Serif" w:eastAsia="Calibri" w:hAnsi="Liberation Serif" w:cs="Liberation Serif"/>
          <w:sz w:val="24"/>
          <w:szCs w:val="24"/>
        </w:rPr>
        <w:t xml:space="preserve">Рабочая программа рассчитана на проведение </w:t>
      </w:r>
      <w:r w:rsidR="0004391B" w:rsidRPr="00FB2B78">
        <w:rPr>
          <w:rFonts w:ascii="Liberation Serif" w:eastAsia="Calibri" w:hAnsi="Liberation Serif" w:cs="Liberation Serif"/>
          <w:sz w:val="24"/>
          <w:szCs w:val="24"/>
        </w:rPr>
        <w:t xml:space="preserve">занятий </w:t>
      </w:r>
      <w:r w:rsidR="001C7EA9">
        <w:rPr>
          <w:rFonts w:ascii="Liberation Serif" w:eastAsia="Calibri" w:hAnsi="Liberation Serif" w:cs="Liberation Serif"/>
          <w:sz w:val="24"/>
          <w:szCs w:val="24"/>
        </w:rPr>
        <w:t xml:space="preserve">111 </w:t>
      </w:r>
      <w:r w:rsidRPr="00FB2B78">
        <w:rPr>
          <w:rFonts w:ascii="Liberation Serif" w:eastAsia="Calibri" w:hAnsi="Liberation Serif" w:cs="Liberation Serif"/>
          <w:sz w:val="24"/>
          <w:szCs w:val="24"/>
        </w:rPr>
        <w:t>раз в год (</w:t>
      </w:r>
      <w:r w:rsidR="001C7EA9">
        <w:rPr>
          <w:rFonts w:ascii="Liberation Serif" w:eastAsia="Calibri" w:hAnsi="Liberation Serif" w:cs="Liberation Serif"/>
          <w:sz w:val="24"/>
          <w:szCs w:val="24"/>
        </w:rPr>
        <w:t>3</w:t>
      </w:r>
      <w:r w:rsidRPr="00FB2B78">
        <w:rPr>
          <w:rFonts w:ascii="Liberation Serif" w:eastAsia="Calibri" w:hAnsi="Liberation Serif" w:cs="Liberation Serif"/>
          <w:sz w:val="24"/>
          <w:szCs w:val="24"/>
        </w:rPr>
        <w:t xml:space="preserve"> раза в неделю), длительность проведения – </w:t>
      </w:r>
      <w:r w:rsidR="0004391B" w:rsidRPr="00FB2B78">
        <w:rPr>
          <w:rFonts w:ascii="Liberation Serif" w:eastAsia="Calibri" w:hAnsi="Liberation Serif" w:cs="Liberation Serif"/>
          <w:sz w:val="24"/>
          <w:szCs w:val="24"/>
        </w:rPr>
        <w:t>10</w:t>
      </w:r>
      <w:r w:rsidRPr="00FB2B78">
        <w:rPr>
          <w:rFonts w:ascii="Liberation Serif" w:eastAsia="Calibri" w:hAnsi="Liberation Serif" w:cs="Liberation Serif"/>
          <w:sz w:val="24"/>
          <w:szCs w:val="24"/>
        </w:rPr>
        <w:t xml:space="preserve"> минут.</w:t>
      </w:r>
    </w:p>
    <w:p w:rsidR="00167AD1" w:rsidRPr="00FB2B78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FB2B78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Рабочие программы по образовательной области «Познавательное развитие»:</w:t>
      </w:r>
    </w:p>
    <w:p w:rsidR="0004391B" w:rsidRPr="00FB2B78" w:rsidRDefault="00412580" w:rsidP="0004391B">
      <w:pPr>
        <w:autoSpaceDE w:val="0"/>
        <w:spacing w:line="360" w:lineRule="auto"/>
        <w:ind w:firstLine="709"/>
        <w:jc w:val="both"/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</w:pPr>
      <w:r w:rsidRPr="00FB2B78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="00FB2B78" w:rsidRPr="00FB2B78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>«Игры-занятия с дидактическим материалом</w:t>
      </w:r>
      <w:r w:rsidR="00167AD1" w:rsidRPr="00FB2B7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»</w:t>
      </w:r>
      <w:r w:rsidR="00FB2B7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, </w:t>
      </w:r>
      <w:r w:rsidR="00FB2B78" w:rsidRPr="00FB2B78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>«</w:t>
      </w:r>
      <w:r w:rsidR="00FB2B78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 xml:space="preserve">Игры-занятия со строительным </w:t>
      </w:r>
      <w:r w:rsidR="00FB2B78" w:rsidRPr="00FB2B78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>материалом</w:t>
      </w:r>
      <w:r w:rsidR="00FB2B78" w:rsidRPr="00FB2B7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»</w:t>
      </w:r>
      <w:r w:rsidR="00167AD1" w:rsidRPr="00FB2B7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FB2B78" w:rsidRPr="00FB2B78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>направлен</w:t>
      </w:r>
      <w:r w:rsidR="00FB2B78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>ы</w:t>
      </w:r>
      <w:r w:rsidR="00FB2B78" w:rsidRPr="00FB2B78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 xml:space="preserve"> на обогащение сенсорного опыта детей</w:t>
      </w:r>
    </w:p>
    <w:p w:rsidR="00FB2B78" w:rsidRPr="00FB2B78" w:rsidRDefault="00FB2B78" w:rsidP="00FB2B78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B2B78">
        <w:rPr>
          <w:rFonts w:ascii="Liberation Serif" w:hAnsi="Liberation Serif" w:cs="Liberation Serif"/>
          <w:b/>
          <w:color w:val="000000"/>
          <w:sz w:val="24"/>
          <w:szCs w:val="24"/>
        </w:rPr>
        <w:t>Задачи</w:t>
      </w:r>
      <w:r w:rsidRPr="00FB2B78">
        <w:rPr>
          <w:rFonts w:ascii="Liberation Serif" w:hAnsi="Liberation Serif" w:cs="Liberation Serif"/>
          <w:color w:val="000000"/>
          <w:sz w:val="24"/>
          <w:szCs w:val="24"/>
        </w:rPr>
        <w:t xml:space="preserve">: </w:t>
      </w:r>
    </w:p>
    <w:p w:rsidR="00FB2B78" w:rsidRPr="00FB2B78" w:rsidRDefault="00FB2B78" w:rsidP="00FB2B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B78">
        <w:rPr>
          <w:rFonts w:ascii="Liberation Serif" w:hAnsi="Liberation Serif" w:cs="Liberation Serif"/>
          <w:sz w:val="24"/>
          <w:szCs w:val="24"/>
        </w:rPr>
        <w:t>1)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</w:r>
    </w:p>
    <w:p w:rsidR="00FB2B78" w:rsidRPr="00FB2B78" w:rsidRDefault="00FB2B78" w:rsidP="00FB2B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B78">
        <w:rPr>
          <w:rFonts w:ascii="Liberation Serif" w:hAnsi="Liberation Serif" w:cs="Liberation Serif"/>
          <w:sz w:val="24"/>
          <w:szCs w:val="24"/>
        </w:rPr>
        <w:lastRenderedPageBreak/>
        <w:t>2) формировать стремление детей к подражанию действиям взрослых, понимать обозначающие их слова;</w:t>
      </w:r>
    </w:p>
    <w:p w:rsidR="00FB2B78" w:rsidRPr="00FB2B78" w:rsidRDefault="00FB2B78" w:rsidP="00FB2B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B78">
        <w:rPr>
          <w:rFonts w:ascii="Liberation Serif" w:hAnsi="Liberation Serif" w:cs="Liberation Serif"/>
          <w:sz w:val="24"/>
          <w:szCs w:val="24"/>
        </w:rPr>
        <w:t>3) формировать умения ориентироваться в ближайшем окружении;</w:t>
      </w:r>
    </w:p>
    <w:p w:rsidR="00FB2B78" w:rsidRPr="00FB2B78" w:rsidRDefault="00FB2B78" w:rsidP="00FB2B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B78">
        <w:rPr>
          <w:rFonts w:ascii="Liberation Serif" w:hAnsi="Liberation Serif" w:cs="Liberation Serif"/>
          <w:sz w:val="24"/>
          <w:szCs w:val="24"/>
        </w:rPr>
        <w:t>4) развивать познавательный интерес к близким людям, к предметному окружению, природным объектам;</w:t>
      </w:r>
    </w:p>
    <w:p w:rsidR="00FB2B78" w:rsidRDefault="00FB2B78" w:rsidP="00FB2B78">
      <w:pPr>
        <w:pStyle w:val="a3"/>
        <w:spacing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B2B78">
        <w:rPr>
          <w:rFonts w:ascii="Liberation Serif" w:hAnsi="Liberation Serif" w:cs="Liberation Serif"/>
          <w:sz w:val="24"/>
          <w:szCs w:val="24"/>
        </w:rPr>
        <w:t>5)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:rsidR="00FB2B78" w:rsidRDefault="00CD37E9" w:rsidP="00FB2B78">
      <w:pPr>
        <w:pStyle w:val="a3"/>
        <w:spacing w:line="360" w:lineRule="auto"/>
        <w:ind w:firstLine="709"/>
        <w:jc w:val="both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FB2B78">
        <w:rPr>
          <w:rFonts w:ascii="Liberation Serif" w:eastAsia="Calibri" w:hAnsi="Liberation Serif" w:cs="Liberation Serif"/>
          <w:kern w:val="3"/>
          <w:sz w:val="24"/>
          <w:szCs w:val="24"/>
        </w:rPr>
        <w:t xml:space="preserve">Программа рассчитана на проведение </w:t>
      </w:r>
      <w:r w:rsidR="00FB2B78">
        <w:rPr>
          <w:rFonts w:ascii="Liberation Serif" w:eastAsia="Calibri" w:hAnsi="Liberation Serif" w:cs="Liberation Serif"/>
          <w:kern w:val="3"/>
          <w:sz w:val="24"/>
          <w:szCs w:val="24"/>
        </w:rPr>
        <w:t>игр-занятий 74</w:t>
      </w:r>
      <w:r w:rsidRPr="00FB2B78">
        <w:rPr>
          <w:rFonts w:ascii="Liberation Serif" w:eastAsia="Calibri" w:hAnsi="Liberation Serif" w:cs="Liberation Serif"/>
          <w:kern w:val="3"/>
          <w:sz w:val="24"/>
          <w:szCs w:val="24"/>
        </w:rPr>
        <w:t xml:space="preserve"> раз</w:t>
      </w:r>
      <w:r w:rsidR="00FB2B78">
        <w:rPr>
          <w:rFonts w:ascii="Liberation Serif" w:eastAsia="Calibri" w:hAnsi="Liberation Serif" w:cs="Liberation Serif"/>
          <w:kern w:val="3"/>
          <w:sz w:val="24"/>
          <w:szCs w:val="24"/>
        </w:rPr>
        <w:t>а</w:t>
      </w:r>
      <w:r w:rsidRPr="00FB2B78">
        <w:rPr>
          <w:rFonts w:ascii="Liberation Serif" w:eastAsia="Calibri" w:hAnsi="Liberation Serif" w:cs="Liberation Serif"/>
          <w:kern w:val="3"/>
          <w:sz w:val="24"/>
          <w:szCs w:val="24"/>
        </w:rPr>
        <w:t xml:space="preserve"> в год (</w:t>
      </w:r>
      <w:r w:rsidR="00FB2B78">
        <w:rPr>
          <w:rFonts w:ascii="Liberation Serif" w:eastAsia="Calibri" w:hAnsi="Liberation Serif" w:cs="Liberation Serif"/>
          <w:kern w:val="3"/>
          <w:sz w:val="24"/>
          <w:szCs w:val="24"/>
        </w:rPr>
        <w:t>2</w:t>
      </w:r>
      <w:r w:rsidRPr="00FB2B78">
        <w:rPr>
          <w:rFonts w:ascii="Liberation Serif" w:eastAsia="Calibri" w:hAnsi="Liberation Serif" w:cs="Liberation Serif"/>
          <w:kern w:val="3"/>
          <w:sz w:val="24"/>
          <w:szCs w:val="24"/>
        </w:rPr>
        <w:t xml:space="preserve"> раз</w:t>
      </w:r>
      <w:r w:rsidR="00FB2B78">
        <w:rPr>
          <w:rFonts w:ascii="Liberation Serif" w:eastAsia="Calibri" w:hAnsi="Liberation Serif" w:cs="Liberation Serif"/>
          <w:kern w:val="3"/>
          <w:sz w:val="24"/>
          <w:szCs w:val="24"/>
        </w:rPr>
        <w:t>а в неделю).</w:t>
      </w:r>
    </w:p>
    <w:p w:rsidR="00FB2B78" w:rsidRPr="00FB2B78" w:rsidRDefault="00FB2B78" w:rsidP="00FB2B78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</w:t>
      </w:r>
      <w:r w:rsidRPr="00FB2B78">
        <w:rPr>
          <w:rFonts w:ascii="Liberation Serif" w:hAnsi="Liberation Serif" w:cs="Liberation Serif"/>
          <w:sz w:val="24"/>
          <w:szCs w:val="24"/>
        </w:rPr>
        <w:t xml:space="preserve"> детьми в возрасте 1 года – 1 года 6 месяцев игры-занятия проводятся по подгруппам (2-4 человека). Длительность игры-занятия 3-6 минут.</w:t>
      </w:r>
    </w:p>
    <w:p w:rsidR="00FB2B78" w:rsidRPr="00FB2B78" w:rsidRDefault="00FB2B78" w:rsidP="00FB2B78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2B78">
        <w:rPr>
          <w:rFonts w:ascii="Liberation Serif" w:hAnsi="Liberation Serif" w:cs="Liberation Serif"/>
          <w:sz w:val="24"/>
          <w:szCs w:val="24"/>
        </w:rPr>
        <w:t>Детей в возрасте 1 года 6 месяцев – 2 лет можно объединять по 4-6 человек в зависимости от вида игры-занятия. Продолжительность игры-занятия 6-10 минут.</w:t>
      </w:r>
    </w:p>
    <w:p w:rsidR="00F4719B" w:rsidRPr="00FB2B78" w:rsidRDefault="00F4719B" w:rsidP="00FB2B78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F4719B" w:rsidRPr="00FB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C"/>
    <w:rsid w:val="0004391B"/>
    <w:rsid w:val="00125E5E"/>
    <w:rsid w:val="00167AD1"/>
    <w:rsid w:val="001C7EA9"/>
    <w:rsid w:val="001D055A"/>
    <w:rsid w:val="00412580"/>
    <w:rsid w:val="004E6BD6"/>
    <w:rsid w:val="006F0194"/>
    <w:rsid w:val="00726341"/>
    <w:rsid w:val="00A63F6C"/>
    <w:rsid w:val="00CD37E9"/>
    <w:rsid w:val="00EC13CA"/>
    <w:rsid w:val="00F4719B"/>
    <w:rsid w:val="00F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CDBF5-7C42-4E53-978C-75233C1E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1258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412580"/>
    <w:rPr>
      <w:rFonts w:ascii="Calibri" w:eastAsia="Calibri" w:hAnsi="Calibri" w:cs="Times New Roman"/>
      <w:szCs w:val="20"/>
      <w:lang w:val="en-US" w:eastAsia="ru-RU"/>
    </w:rPr>
  </w:style>
  <w:style w:type="paragraph" w:customStyle="1" w:styleId="Style3">
    <w:name w:val="Style3"/>
    <w:basedOn w:val="a"/>
    <w:uiPriority w:val="99"/>
    <w:rsid w:val="00CD37E9"/>
    <w:pPr>
      <w:widowControl w:val="0"/>
      <w:autoSpaceDE w:val="0"/>
      <w:autoSpaceDN w:val="0"/>
      <w:adjustRightInd w:val="0"/>
      <w:spacing w:after="0" w:line="331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CD37E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uiPriority w:val="99"/>
    <w:rsid w:val="00CD37E9"/>
    <w:rPr>
      <w:rFonts w:ascii="Corbel" w:hAnsi="Corbel" w:cs="Corbel"/>
      <w:spacing w:val="10"/>
      <w:sz w:val="24"/>
      <w:szCs w:val="24"/>
    </w:rPr>
  </w:style>
  <w:style w:type="paragraph" w:styleId="a3">
    <w:name w:val="No Spacing"/>
    <w:link w:val="a4"/>
    <w:uiPriority w:val="1"/>
    <w:qFormat/>
    <w:rsid w:val="00CD37E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D37E9"/>
  </w:style>
  <w:style w:type="paragraph" w:styleId="a5">
    <w:name w:val="footer"/>
    <w:basedOn w:val="a"/>
    <w:link w:val="a6"/>
    <w:rsid w:val="00FB2B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B2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16</cp:revision>
  <dcterms:created xsi:type="dcterms:W3CDTF">2017-10-26T06:40:00Z</dcterms:created>
  <dcterms:modified xsi:type="dcterms:W3CDTF">2023-10-01T13:30:00Z</dcterms:modified>
</cp:coreProperties>
</file>