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ГОРОД НОЯБРЬСК</w:t>
      </w:r>
    </w:p>
    <w:p>
      <w:pPr>
        <w:pStyle w:val="Normal"/>
        <w:spacing w:lineRule="auto" w:line="36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ГОРОДА НОЯБРЬСКА</w:t>
      </w:r>
    </w:p>
    <w:p>
      <w:pPr>
        <w:pStyle w:val="Normal"/>
        <w:spacing w:lineRule="auto" w:line="480"/>
        <w:jc w:val="center"/>
        <w:rPr>
          <w:rFonts w:ascii="Liberation Serif" w:hAnsi="Liberation Serif"/>
          <w:b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НАЧАЛЬНИК ДЕПАРТАМЕНТА ОБРАЗОВАНИЯ</w:t>
      </w:r>
    </w:p>
    <w:p>
      <w:pPr>
        <w:pStyle w:val="Normal"/>
        <w:jc w:val="center"/>
        <w:rPr>
          <w:rFonts w:ascii="Liberation Serif" w:hAnsi="Liberation Serif"/>
          <w:b/>
          <w:b/>
          <w:spacing w:val="100"/>
          <w:sz w:val="32"/>
        </w:rPr>
      </w:pPr>
      <w:r>
        <w:rPr>
          <w:rFonts w:ascii="Liberation Serif" w:hAnsi="Liberation Serif"/>
          <w:b/>
          <w:spacing w:val="100"/>
          <w:sz w:val="32"/>
        </w:rPr>
        <w:t>ПРИКАЗ</w:t>
      </w:r>
      <w:r>
        <w:rPr>
          <w:rFonts w:ascii="Liberation Serif" w:hAnsi="Liberation Serif"/>
          <w:sz w:val="28"/>
        </w:rPr>
        <w:t xml:space="preserve">09.09.2022 № 1289 </w:t>
      </w:r>
      <w:r>
        <w:rPr>
          <w:rFonts w:ascii="Liberation Serif" w:hAnsi="Liberation Serif"/>
          <w:b/>
          <w:iCs/>
          <w:sz w:val="24"/>
          <w:szCs w:val="24"/>
        </w:rPr>
        <w:t xml:space="preserve">Об итогах </w:t>
      </w:r>
      <w:r>
        <w:rPr>
          <w:rFonts w:ascii="Liberation Serif" w:hAnsi="Liberation Serif"/>
          <w:b/>
          <w:sz w:val="24"/>
          <w:szCs w:val="24"/>
        </w:rPr>
        <w:t xml:space="preserve">плановой проверки деятельности  муниципальных дошкольных образовательных учреждений города Ноябрьска по выполнению  муниципальных заданий </w:t>
      </w:r>
    </w:p>
    <w:p>
      <w:pPr>
        <w:pStyle w:val="Normal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</w:rPr>
        <w:t xml:space="preserve">Во исполнение приказа начальника департамента образования Администрации города Ноябрьска от 05.09.2022 № 1259 «О проведении плановой проверки деятельности  муниципальных дошкольных образовательных учреждений города Ноябрьска по выполнению  муниципальных заданий», в целях определения соответствия фактических параметров выполнения муниципального задания  плановым значениям, </w:t>
      </w:r>
      <w:r>
        <w:rPr>
          <w:rFonts w:ascii="Liberation Serif" w:hAnsi="Liberation Serif"/>
          <w:bCs/>
          <w:sz w:val="24"/>
          <w:szCs w:val="24"/>
        </w:rPr>
        <w:t>в срок с</w:t>
      </w:r>
      <w:r>
        <w:rPr>
          <w:rFonts w:ascii="Liberation Serif" w:hAnsi="Liberation Serif"/>
          <w:sz w:val="24"/>
          <w:szCs w:val="24"/>
        </w:rPr>
        <w:t xml:space="preserve"> 06.09.2022 по 09.09.2022 проведена проверка деятельности муниципальных дошкольных образовательных учреждений </w:t>
      </w:r>
      <w:r>
        <w:rPr>
          <w:rFonts w:ascii="Liberation Serif" w:hAnsi="Liberation Serif"/>
          <w:sz w:val="24"/>
          <w:szCs w:val="24"/>
          <w:lang w:eastAsia="en-US"/>
        </w:rPr>
        <w:t xml:space="preserve">«Крепыш», «Мишутка», «Снегурочка», «Умка» </w:t>
      </w:r>
      <w:r>
        <w:rPr>
          <w:rFonts w:ascii="Liberation Serif" w:hAnsi="Liberation Serif"/>
          <w:sz w:val="24"/>
          <w:szCs w:val="24"/>
        </w:rPr>
        <w:t>на определение соответствия фактического показателя по количеству дней, пропущенных воспитанниками по болезни, плановым значениям, установленным муниципальным заданием.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На основании аналитической справки (прилагается), п</w:t>
      </w:r>
      <w:r>
        <w:rPr>
          <w:rFonts w:ascii="Liberation Serif" w:hAnsi="Liberation Serif"/>
          <w:b/>
          <w:sz w:val="24"/>
          <w:szCs w:val="24"/>
        </w:rPr>
        <w:t xml:space="preserve"> р и к а з ы в а ю: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Считать деятельность руководителей муниципальных дошкольных образовательных учреждений </w:t>
      </w:r>
      <w:r>
        <w:rPr>
          <w:rFonts w:ascii="Liberation Serif" w:hAnsi="Liberation Serif"/>
          <w:sz w:val="24"/>
          <w:szCs w:val="24"/>
          <w:lang w:eastAsia="en-US"/>
        </w:rPr>
        <w:t>«Крепыш» (Цэруш Л.В.), «Мишутка» (Филина И.Н.), «Снегурочка» (Гаджук Н.П.), «Умка» (Клепикова С.В.)  по выполнению муниципальных заданий</w:t>
      </w:r>
      <w:r>
        <w:rPr>
          <w:rFonts w:cs="Tahoma"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удовлетворительной.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Руководителям муниципальных дошкольных образовательных учреждений обеспечить 100% выполнение годового планового показателя </w:t>
      </w:r>
      <w:r>
        <w:rPr>
          <w:rFonts w:cs="Tahoma" w:ascii="Liberation Serif" w:hAnsi="Liberation Serif"/>
          <w:sz w:val="24"/>
          <w:szCs w:val="24"/>
        </w:rPr>
        <w:t xml:space="preserve">по критерию </w:t>
      </w:r>
      <w:r>
        <w:rPr>
          <w:rFonts w:ascii="Liberation Serif" w:hAnsi="Liberation Serif"/>
          <w:sz w:val="24"/>
          <w:szCs w:val="24"/>
        </w:rPr>
        <w:t>«Среднее число дней, пропущенных воспитанником по болезни».</w:t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Срок: 31.12.2022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Контроль за исполнением настоящего приказа возложить на заместителя начальника    департамента образования, начальника управления содержанием и стратегии развития образования Прокопчук С.М.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  <w:tab w:val="left" w:pos="1134" w:leader="none"/>
        </w:tabs>
        <w:ind w:left="709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Начальник  департамента </w:t>
        <w:tab/>
        <w:tab/>
        <w:tab/>
        <w:tab/>
        <w:tab/>
        <w:tab/>
        <w:t xml:space="preserve">                       С.И. Фатеева</w:t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color w:val="000000"/>
        </w:rPr>
      </w:pPr>
      <w:r>
        <w:rPr>
          <w:rFonts w:ascii="Liberation Serif" w:hAnsi="Liberation Serif"/>
          <w:b/>
          <w:color w:val="000000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BodyText2"/>
        <w:spacing w:lineRule="auto" w:line="240" w:before="0" w:after="0"/>
        <w:ind w:left="-851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Н.Ю. Краснова</w:t>
      </w:r>
    </w:p>
    <w:p>
      <w:pPr>
        <w:pStyle w:val="BodyText2"/>
        <w:spacing w:lineRule="auto" w:line="240" w:before="0" w:after="0"/>
        <w:ind w:left="-851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39-40-52</w:t>
      </w:r>
    </w:p>
    <w:p>
      <w:pPr>
        <w:pStyle w:val="Heading1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Справка</w:t>
      </w:r>
    </w:p>
    <w:p>
      <w:pPr>
        <w:pStyle w:val="Normal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по итогам проверки деятельности  муниципальных дошкольных образовательных учреждений города Ноябрьска по выполнению  муниципальных заданий </w:t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</w:rPr>
        <w:t xml:space="preserve">Во исполнение приказа начальника департамента образования Администрации города Ноябрьска от 05.09.2022 № 1259 «О проведении плановой проверки деятельности  муниципальных дошкольных образовательных учреждений города Ноябрьска по выполнению  муниципальных заданий», </w:t>
      </w:r>
      <w:r>
        <w:rPr>
          <w:rFonts w:ascii="Liberation Serif" w:hAnsi="Liberation Serif"/>
          <w:bCs/>
          <w:sz w:val="24"/>
          <w:szCs w:val="24"/>
        </w:rPr>
        <w:t>в срок с</w:t>
      </w:r>
      <w:r>
        <w:rPr>
          <w:rFonts w:ascii="Liberation Serif" w:hAnsi="Liberation Serif"/>
          <w:sz w:val="24"/>
          <w:szCs w:val="24"/>
        </w:rPr>
        <w:t xml:space="preserve"> 06.09.2022 по 09.09.2022 проведена проверка деятельности муниципальных дошкольных образовательных учреждений </w:t>
      </w:r>
      <w:r>
        <w:rPr>
          <w:rFonts w:ascii="Liberation Serif" w:hAnsi="Liberation Serif"/>
          <w:sz w:val="24"/>
          <w:szCs w:val="24"/>
          <w:lang w:eastAsia="en-US"/>
        </w:rPr>
        <w:t xml:space="preserve">«Крепыш», «Мишутка», «Снегурочка», «Умка» </w:t>
      </w:r>
      <w:r>
        <w:rPr>
          <w:rFonts w:ascii="Liberation Serif" w:hAnsi="Liberation Serif"/>
          <w:sz w:val="24"/>
          <w:szCs w:val="24"/>
        </w:rPr>
        <w:t>на определение соответствия фактического показателя по количеству дней, пропущенных воспитанниками по болезни, плановым значениям, установленным муниципальным заданием, главным специалистом сектора дошкольного и специального (коррекционного) образования Красновой Н.Ю.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процессе проверки проведен анализ</w:t>
      </w:r>
      <w:r>
        <w:rPr>
          <w:rFonts w:cs="Tahoma" w:ascii="Liberation Serif" w:hAnsi="Liberation Serif"/>
          <w:sz w:val="24"/>
          <w:szCs w:val="24"/>
        </w:rPr>
        <w:t xml:space="preserve"> выполнения муниципального задания за 8 месяцев 2022 года на основе </w:t>
      </w:r>
      <w:r>
        <w:rPr>
          <w:rFonts w:ascii="Liberation Serif" w:hAnsi="Liberation Serif"/>
          <w:sz w:val="24"/>
          <w:szCs w:val="24"/>
        </w:rPr>
        <w:t>документов, подтверждающих выполнение показателей муниципального задания: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табеля посещаемости,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приказы образовательного учреждения,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медицинские справки,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протоколы заседаний педчасов, педсоветов, малых аппаратных совещаний и др. 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результате проверки было выявлено следующее.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Муниципальные задания дошкольных образовательных учреждений по показателю</w:t>
      </w:r>
      <w:r>
        <w:rPr>
          <w:rFonts w:ascii="Liberation Serif" w:hAnsi="Liberation Serif"/>
          <w:b/>
          <w:i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«Среднее число дней, пропущенных воспитанником по болезни»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выполнены в следующем объеме:</w:t>
      </w:r>
    </w:p>
    <w:tbl>
      <w:tblPr>
        <w:tblW w:w="1020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01"/>
        <w:gridCol w:w="1843"/>
        <w:gridCol w:w="2694"/>
        <w:gridCol w:w="2267"/>
      </w:tblGrid>
      <w:tr>
        <w:trPr>
          <w:trHeight w:val="274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МДОУ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по МЗ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(%)</w:t>
            </w:r>
          </w:p>
        </w:tc>
      </w:tr>
      <w:tr>
        <w:trPr>
          <w:trHeight w:val="274" w:hRule="atLeast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Категория потребителей от 1 года  до 3 лет</w:t>
            </w:r>
          </w:p>
        </w:tc>
      </w:tr>
      <w:tr>
        <w:trPr>
          <w:trHeight w:val="300" w:hRule="atLeast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«Крепыш»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&lt;100</w:t>
            </w:r>
          </w:p>
        </w:tc>
      </w:tr>
      <w:tr>
        <w:trPr>
          <w:trHeight w:val="300" w:hRule="atLeast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«Мишутка»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&lt;100</w:t>
            </w:r>
          </w:p>
        </w:tc>
      </w:tr>
      <w:tr>
        <w:trPr>
          <w:trHeight w:val="300" w:hRule="atLeast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«Снегурочка»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&lt;100</w:t>
            </w:r>
          </w:p>
        </w:tc>
      </w:tr>
      <w:tr>
        <w:trPr>
          <w:trHeight w:val="300" w:hRule="atLeast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МАДОУ «Умка»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&lt;100</w:t>
            </w:r>
          </w:p>
        </w:tc>
      </w:tr>
      <w:tr>
        <w:trPr>
          <w:trHeight w:val="300" w:hRule="atLeast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Категория потребителей от 3 до 8 лет</w:t>
            </w:r>
          </w:p>
        </w:tc>
      </w:tr>
      <w:tr>
        <w:trPr>
          <w:trHeight w:val="300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«Крепыш»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&lt;100</w:t>
            </w:r>
          </w:p>
        </w:tc>
      </w:tr>
      <w:tr>
        <w:trPr>
          <w:trHeight w:val="300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«Мишутка»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&lt;100</w:t>
            </w:r>
          </w:p>
        </w:tc>
      </w:tr>
      <w:tr>
        <w:trPr>
          <w:trHeight w:val="300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«Снегурочка»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&lt;100</w:t>
            </w:r>
          </w:p>
        </w:tc>
      </w:tr>
      <w:tr>
        <w:trPr>
          <w:trHeight w:val="300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МАДОУ «Умка»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&lt;100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 всех проверяемых  МДОУ фактические показатели превышают плановые по всем категориям потребителей.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Важным показателем результатов работы учреждения является здоровье детей. Медицинское обеспечение воспитанников осуществляется медицинским персоналом ГБУЗ ЯНАО «Ноябрьская ЦГБ». Медицинский персонал наряду с администрацией учреждения  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обеспечения качества питания. Учреждения предоставляют помещения (медицинский и процедурный кабинеты, физиокабинет, массажный кабинет, изолятор) с соответствующими условиями для работы медицинских работников. 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  <w:shd w:fill="FFFFFF" w:val="clear"/>
        </w:rPr>
      </w:pPr>
      <w:r>
        <w:rPr>
          <w:rFonts w:ascii="Liberation Serif" w:hAnsi="Liberation Serif"/>
          <w:b/>
          <w:sz w:val="24"/>
          <w:szCs w:val="24"/>
        </w:rPr>
        <w:t>В МАДОУ «Умка</w:t>
      </w:r>
      <w:r>
        <w:rPr>
          <w:rFonts w:ascii="Liberation Serif" w:hAnsi="Liberation Serif"/>
          <w:sz w:val="24"/>
          <w:szCs w:val="24"/>
        </w:rPr>
        <w:t xml:space="preserve">» в рамках Программы развития на 2021-2025 годы реализуется проект «Здоровый ребенок – успешная личность», направленный на создание системы единого здоровьесберегающего пространства и формирование навыков здорового образа жизни у детей и родителей, реализуется программа «ГТО. Возрождение традиций» с целью </w:t>
      </w:r>
      <w:r>
        <w:rPr>
          <w:rFonts w:ascii="Liberation Serif" w:hAnsi="Liberation Serif"/>
          <w:sz w:val="24"/>
          <w:szCs w:val="24"/>
          <w:shd w:fill="FFFFFF" w:val="clear"/>
        </w:rPr>
        <w:t>популяризации ФСК «ГТО» среди детей и заинтересованного взрослого населения (родителей (законных представителей), сотрудников МАДОУ «Умка»).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  <w:shd w:fill="FFFFFF" w:val="clear"/>
        </w:rPr>
        <w:t xml:space="preserve">Педагогами проводится работа с воспитанниками по укреплению здоровья: утверждается и реализуется система закаливающих мероприятий на летний и зимний периоды, двигательный режим, комплексы утренней гимнастики и гимнастики после сна, прогулки и динамический час на свежем воздухе, </w:t>
      </w:r>
      <w:r>
        <w:rPr>
          <w:rFonts w:eastAsia="Calibri" w:ascii="Liberation Serif" w:hAnsi="Liberation Serif"/>
          <w:sz w:val="24"/>
          <w:szCs w:val="24"/>
        </w:rPr>
        <w:t xml:space="preserve">в середине непрерывной образовательной деятельности статистического характера предусматривается проведение физкультминутки (Приказ МАДОУ «Умка» от 31.08.2022 № 205-од «Об утверждении документации, регламентирующей </w:t>
      </w:r>
      <w:r>
        <w:rPr>
          <w:rFonts w:eastAsia="Calibri" w:ascii="Liberation Serif" w:hAnsi="Liberation Serif"/>
          <w:bCs/>
          <w:sz w:val="24"/>
          <w:szCs w:val="24"/>
        </w:rPr>
        <w:t>воспитательно-образовательный процесс в ДОУ</w:t>
      </w:r>
      <w:r>
        <w:rPr>
          <w:rFonts w:eastAsia="Calibri" w:ascii="Liberation Serif" w:hAnsi="Liberation Serif"/>
          <w:sz w:val="24"/>
          <w:szCs w:val="24"/>
        </w:rPr>
        <w:t xml:space="preserve">, от 17.0.2022 № 116-од </w:t>
      </w:r>
      <w:r>
        <w:rPr>
          <w:rFonts w:ascii="Liberation Serif" w:hAnsi="Liberation Serif"/>
          <w:bCs/>
          <w:sz w:val="24"/>
          <w:szCs w:val="24"/>
        </w:rPr>
        <w:t>Об утверждении документации, регламентирующей, воспитательно-образовательный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>процесс в ДОУ в летний оздоровительный период</w:t>
      </w:r>
      <w:r>
        <w:rPr>
          <w:rFonts w:eastAsia="Calibri" w:ascii="Liberation Serif" w:hAnsi="Liberation Serif"/>
          <w:sz w:val="24"/>
          <w:szCs w:val="24"/>
        </w:rPr>
        <w:t>).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года педагогами проводилась профилактика нарушения осанки, плоскостопия, зрения у детей. В работе с детьми используются комплексы гимнастики с целью профилактики нарушения зрения, профилактики нарушения осанки, плоскостопия, корригирующая гимнастика, во время непрерывной образовательной деятельности детей рассаживают с учетом антропометрических данных и состояния здоровья.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2022 года организованы мероприятия с детьми: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4"/>
          <w:szCs w:val="24"/>
        </w:rPr>
      </w:pPr>
      <w:r>
        <w:rPr>
          <w:rFonts w:eastAsia="Calibri" w:ascii="Liberation Serif" w:hAnsi="Liberation Serif"/>
          <w:sz w:val="24"/>
          <w:szCs w:val="24"/>
        </w:rPr>
        <w:t>- День здоровья «ГТО. Спартакиада здоровья» Выставка рисунков и поделок «ГТО всей семьей» (октябрь 2021)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День здоровья «Здоровый ребенок – здоровая страна» (январь 2022)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eastAsia="Calibri" w:ascii="Liberation Serif" w:hAnsi="Liberation Serif"/>
          <w:sz w:val="24"/>
          <w:szCs w:val="24"/>
        </w:rPr>
        <w:t>Семейный праздник «Готов к труду и обороне» (февраль 2022)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eastAsia="Calibri"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bCs/>
          <w:sz w:val="24"/>
          <w:szCs w:val="24"/>
        </w:rPr>
        <w:t>Всемирный день борьбы с туберкулезом (март 2022)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4"/>
          <w:szCs w:val="24"/>
        </w:rPr>
      </w:pPr>
      <w:r>
        <w:rPr>
          <w:rFonts w:eastAsia="Calibri"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bCs/>
          <w:sz w:val="24"/>
          <w:szCs w:val="24"/>
        </w:rPr>
        <w:t>День здоровья «В детский сад за здоровьем» (посвященный международному дню здоровья)</w:t>
      </w:r>
      <w:r>
        <w:rPr>
          <w:rFonts w:eastAsia="Calibri" w:ascii="Liberation Serif" w:hAnsi="Liberation Serif"/>
          <w:sz w:val="24"/>
          <w:szCs w:val="24"/>
        </w:rPr>
        <w:t xml:space="preserve"> (апрель 2022)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sz w:val="24"/>
          <w:szCs w:val="24"/>
        </w:rPr>
        <w:t>- Всемирная неделя иммунизации (апрель 2022)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4"/>
          <w:szCs w:val="24"/>
        </w:rPr>
      </w:pPr>
      <w:r>
        <w:rPr>
          <w:rFonts w:eastAsia="Calibri" w:ascii="Liberation Serif" w:hAnsi="Liberation Serif"/>
          <w:sz w:val="24"/>
          <w:szCs w:val="24"/>
        </w:rPr>
        <w:t>- Физкультурно-познавательный досуг «Есть память, которой не будет забвенья» (май 2022)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Мероприятия с педагогами: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Мастер-класс «Физкультурная сказка как средство развития двигательных навыков детей дошкольного возраста»</w:t>
      </w:r>
      <w:r>
        <w:rPr>
          <w:rFonts w:ascii="Liberation Serif" w:hAnsi="Liberation Serif"/>
          <w:bCs/>
          <w:sz w:val="24"/>
          <w:szCs w:val="24"/>
        </w:rPr>
        <w:t xml:space="preserve"> (протокол педагогического часа № 7 от 12.01.2022),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eastAsia="Calibri" w:ascii="Liberation Serif" w:hAnsi="Liberation Serif"/>
          <w:sz w:val="24"/>
          <w:szCs w:val="24"/>
        </w:rPr>
        <w:t>- Семинар-практикум «Сохранение психоэмоционального здоровья детей в период адаптации посредством театральной деятельности»</w:t>
      </w:r>
      <w:r>
        <w:rPr>
          <w:rFonts w:ascii="Liberation Serif" w:hAnsi="Liberation Serif"/>
          <w:bCs/>
          <w:sz w:val="24"/>
          <w:szCs w:val="24"/>
        </w:rPr>
        <w:t xml:space="preserve"> (протокол педагогического часа № 9 от 16.03.2022),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 xml:space="preserve">Педагогическая экспедиция «Библиотерапия как здоровье сберегающая технология в работе с дошкольниками», «Использование средств театрализованной деятельности в физическом воспитании дошкольников </w:t>
      </w:r>
      <w:r>
        <w:rPr>
          <w:rFonts w:ascii="Liberation Serif" w:hAnsi="Liberation Serif"/>
          <w:bCs/>
          <w:sz w:val="24"/>
          <w:szCs w:val="24"/>
        </w:rPr>
        <w:t>(протокол педагогического часа № 10 от 22.03.2022)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Воспитанники МАДОУ «Умка» принимают участие в ежегодной спартакиаде среди дошкольных образовательных учреждений.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Для занятий физической культурой и спортом созданы следующие условия: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- спортивный зал оборудован в соответствии с ФГОС ДО;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- спортивная площадка на территории учреждения оборудована для игры в пионербол, баскетбол, футбол, подвижные игры; 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- в групповых помещениях оборудованы спортивные уголки, </w:t>
      </w:r>
      <w:r>
        <w:rPr>
          <w:rFonts w:cs="Arial" w:ascii="Liberation Serif" w:hAnsi="Liberation Serif"/>
          <w:sz w:val="24"/>
          <w:szCs w:val="24"/>
        </w:rPr>
        <w:t>направленные на создание условий для повышения двигательной активности детей, развития физических качеств, формирования двигательных умений и навыков, воспитания потребности в самостоятельных занятиях физическими упражнениями.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Одним из направлений работы </w:t>
      </w:r>
      <w:r>
        <w:rPr>
          <w:rFonts w:ascii="Liberation Serif" w:hAnsi="Liberation Serif"/>
          <w:b/>
          <w:sz w:val="24"/>
          <w:szCs w:val="24"/>
        </w:rPr>
        <w:t>МБДОУ «Крепыш»</w:t>
      </w:r>
      <w:r>
        <w:rPr>
          <w:rFonts w:ascii="Liberation Serif" w:hAnsi="Liberation Serif"/>
          <w:sz w:val="24"/>
          <w:szCs w:val="24"/>
        </w:rPr>
        <w:t xml:space="preserve"> является сохранение, укрепление здоровья воспитанников и их физическое развитие. В детском саду для каждой возрастной группы разработаны планы-графики оздоровительных мероприятий, включающие в себя: режимы двигательной активности детей, планы лечебно-профилактических мероприятий, планы закаливающих мероприятий.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Педагогическим и медицинским персоналом проводится ежемесячный анализ заболеваемости. Педагогами по физической культуре совместно с воспитателями проводится диагностика в начале и в конце учебного года общей физической подготовленности детей, показатели заносятся в паспорт здоровья. Также ежегодно проводятся медицинские осмотры врачами-специалистами. Это позволяет учесть индивидуальные особенности каждого ребенка и скорректировать его индивидуальный маршрут, содействующий сохранению и формированию здоровья.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Контроль за созданием условий, гарантирующим охрану и укрепление здоровья воспитанников осуществляется заведующим, старшей медицинской сестрой, заместителем заведующего. Данные фиксируются в картах контроля за деятельностью сотрудников. Анализ результатов и корректировка деятельности сотрудников осуществляется на административных совещаниях, на Педагогических Советах, общих собраниях.</w:t>
      </w:r>
    </w:p>
    <w:p>
      <w:pPr>
        <w:pStyle w:val="ListParagraph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 МБДОУ «Снегурочка»</w:t>
      </w:r>
      <w:r>
        <w:rPr>
          <w:rFonts w:ascii="Liberation Serif" w:hAnsi="Liberation Serif"/>
          <w:sz w:val="24"/>
          <w:szCs w:val="24"/>
        </w:rPr>
        <w:t xml:space="preserve"> педагогами всех групп ведется «Паспорт здоровья», реализуются: комплексный план оздоровительных мероприятий, система закаливающих мероприятий, комплексы утренней гимнастики.</w:t>
      </w:r>
    </w:p>
    <w:p>
      <w:pPr>
        <w:pStyle w:val="ListParagraph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начале учебного года педагогами и медицинской сестрой проводится обследование физического здоровья детей - учитываются группы здоровья детей, индивидуальные особенности состояния здоровья, перенесенные инфекционные заболевания. По результатам обследования подбираются закаливающие мероприятия.</w:t>
      </w:r>
    </w:p>
    <w:p>
      <w:pPr>
        <w:pStyle w:val="ListParagraph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Педагогами ведется оздоровительная работа в соответствии с планом оздоровительных мероприятий и годовым планом учреждения. Работа направлена на соблюдение санитарно-гигиенических условий, выполнение режимных моментов, проведения закаливания, физиотерапии, профилактики нарушений в физическом развитии детей, организации питания, развитие двигательной активности воспитанников. При организации занятий проводятся физкультминутки и динамические паузы, включающие в себя игры малой подвижности, дыхательные упражнения, упражнения для снятия напряжения с глаз. </w:t>
      </w:r>
    </w:p>
    <w:p>
      <w:pPr>
        <w:pStyle w:val="ListParagraph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Ежемесячно инструктором по физической культуре проводится спортивные праздники, досуги, праздники и развлечения. 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 МБДОУ «Мишутка»</w:t>
      </w:r>
      <w:r>
        <w:rPr>
          <w:rFonts w:ascii="Liberation Serif" w:hAnsi="Liberation Serif"/>
          <w:sz w:val="24"/>
          <w:szCs w:val="24"/>
        </w:rPr>
        <w:t xml:space="preserve"> регулярно осуществляется мониторинг состояния здоровья детей по результатам диспансеризации, группам здоровья, физкультурным группам, эффективности иммунизации против гриппа среди воспитанников, который позволяет: выявить структуру и динамику по общей заболеваемости; оценить влияние воспитательно-образовательного процесса на здоровье детей; наметить решения по регулированию и коррекции факторов, влияющих на самочувствие и здоровье воспитанников. Данные оценки физического развития и двигательных способностей заносятся в карту развития каждого ребенка. </w:t>
      </w:r>
    </w:p>
    <w:p>
      <w:pPr>
        <w:pStyle w:val="NoSpacing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 целью совершенствования и оптимизации двигательного режима и повышения двигательной активности, обеспечения нормального уровня физической подготовленности в соответствии с возможностями и состоянием здоровья ребенка проведены открытые показы оздоровительной гимнастики на прогулке с детьми во всех возрастных группах.</w:t>
      </w:r>
    </w:p>
    <w:p>
      <w:pPr>
        <w:pStyle w:val="TextBody"/>
        <w:spacing w:before="0" w:after="0"/>
        <w:ind w:right="3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Администрацией, медицинскими работниками, технологом по питанию осуществляется постоянный контроль за качеством доставляемых продуктов, организацией их правильного хранения, соблюдением сроков реализации, качеством приготовления пищи, санитарным состоянием пищеблока и т.д. </w:t>
      </w:r>
    </w:p>
    <w:p>
      <w:pPr>
        <w:pStyle w:val="Normal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Инструктор по физической культуре, воспитатели и медицинский работник проводят наблюдение за физическим развитием детей, учитываются индивидуальные особенности физического развития, перенесенные заболевания. Намечаются пути оздоровления детей, планируется физкультурно-оздоровительную работа с детьми, с учетом отклонений и состояния здоровья. Все это также служит основанием для конкретных рекомендаций педагогам и родителям для сохранения и укрепления здоровья ребенка по следующим направлениям: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проведение закаливающих процедур;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участие ребенка в различных формах физической активности (в утренней гимнастике, физкультурных занятиях, спортивных развлечениях);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проведение гимнастики после сна и т.д. </w:t>
      </w:r>
    </w:p>
    <w:p>
      <w:pPr>
        <w:pStyle w:val="ListParagraph"/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основании вышеизложенного: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Считать деятельность руководителей муниципальных дошкольных образовательных учреждений </w:t>
      </w:r>
      <w:r>
        <w:rPr>
          <w:rFonts w:ascii="Liberation Serif" w:hAnsi="Liberation Serif"/>
          <w:sz w:val="24"/>
          <w:szCs w:val="24"/>
          <w:lang w:eastAsia="en-US"/>
        </w:rPr>
        <w:t>«Крепыш» (Цэруш Л.В.), «Мишутка» (Филина И.Н.), «Снегурочка» (Гаджук Н.П.), «Умка» (Клепикова С.В.)  по выполнению муниципальных заданий</w:t>
      </w:r>
      <w:r>
        <w:rPr>
          <w:rFonts w:cs="Tahoma"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удовлетворительной.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Руководителям муниципальных дошкольных образовательных учреждений обеспечить 100% выполнение годового планового показателя </w:t>
      </w:r>
      <w:r>
        <w:rPr>
          <w:rFonts w:cs="Tahoma" w:ascii="Liberation Serif" w:hAnsi="Liberation Serif"/>
          <w:sz w:val="24"/>
          <w:szCs w:val="24"/>
        </w:rPr>
        <w:t xml:space="preserve">по критерию </w:t>
      </w:r>
      <w:r>
        <w:rPr>
          <w:rFonts w:ascii="Liberation Serif" w:hAnsi="Liberation Serif"/>
          <w:sz w:val="24"/>
          <w:szCs w:val="24"/>
        </w:rPr>
        <w:t>«Среднее число дней, пропущенных воспитанником по болезни».</w:t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        Срок: 31.12.2022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Подпись лиц, проводивших проверку_________________________________________________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выводами комиссии ознакомлена, к процедуре проверки претензий не имею:   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</w:rPr>
        <w:t>Заведующий МБДОУ «</w:t>
      </w:r>
      <w:r>
        <w:rPr>
          <w:rFonts w:ascii="Liberation Serif" w:hAnsi="Liberation Serif"/>
          <w:sz w:val="24"/>
          <w:szCs w:val="24"/>
          <w:lang w:eastAsia="en-US"/>
        </w:rPr>
        <w:t>Крепыш» _______________________________________Цэруш Л.В.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выводами комиссии ознакомлена, к процедуре проверки претензий не имею 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Заведующий МБДОУ «Мишутка»______________________________________Филина И.Н. 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выводами комиссии ознакомлена, к процедуре проверки претензий не имею 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Заведующий МБДОУ «Снегурочка»___________________________________Гаджук Н.П.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выводами комиссии ознакомлена, к процедуре проверки претензий не имею:   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Заведующий МАДОУ «Умка»________________________________________ Клепикова С.В.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Heading1"/>
        <w:rPr>
          <w:rFonts w:ascii="Liberation Serif" w:hAnsi="Liberation Serif"/>
          <w:sz w:val="24"/>
          <w:szCs w:val="24"/>
        </w:rPr>
      </w:pPr>
      <w:r>
        <w:rPr/>
      </w:r>
    </w:p>
    <w:sectPr>
      <w:type w:val="nextPage"/>
      <w:pgSz w:w="11906" w:h="16838"/>
      <w:pgMar w:left="1418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/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/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27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ru-RU" w:val="ru-RU"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bf2e88"/>
    <w:pPr>
      <w:keepNext w:val="true"/>
      <w:outlineLvl w:val="0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Heading1"/>
    <w:uiPriority w:val="99"/>
    <w:qFormat/>
    <w:rsid w:val="00bf2e8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BodyText2"/>
    <w:qFormat/>
    <w:rsid w:val="006225f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BalloonText"/>
    <w:qFormat/>
    <w:rsid w:val="00246269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Основной текст Знак"/>
    <w:basedOn w:val="DefaultParagraphFont"/>
    <w:uiPriority w:val="99"/>
    <w:qFormat/>
    <w:rsid w:val="00827e60"/>
    <w:rPr>
      <w:rFonts w:ascii="Times New Roman" w:hAnsi="Times New Roman" w:eastAsia="Times New Roman" w:cs="Times New Roman"/>
      <w:lang w:eastAsia="ru-RU"/>
    </w:rPr>
  </w:style>
  <w:style w:type="character" w:styleId="FontStyle25" w:customStyle="1">
    <w:name w:val="Font Style25"/>
    <w:qFormat/>
    <w:rsid w:val="00b76305"/>
    <w:rPr>
      <w:rFonts w:ascii="Times New Roman" w:hAnsi="Times New Roman" w:cs="Times New Roman"/>
      <w:color w:val="000000"/>
      <w:sz w:val="20"/>
      <w:szCs w:val="20"/>
    </w:rPr>
  </w:style>
  <w:style w:type="character" w:styleId="Style15" w:customStyle="1">
    <w:name w:val="Без интервала Знак"/>
    <w:basedOn w:val="DefaultParagraphFont"/>
    <w:link w:val="NoSpacing"/>
    <w:qFormat/>
    <w:rsid w:val="003b552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 w:customStyle="1">
    <w:name w:val="Основной текст 3 Знак"/>
    <w:basedOn w:val="DefaultParagraphFont"/>
    <w:link w:val="BodyText3"/>
    <w:uiPriority w:val="99"/>
    <w:semiHidden/>
    <w:qFormat/>
    <w:rsid w:val="00fc5b2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NoSpacingChar" w:customStyle="1">
    <w:name w:val="No Spacing Char"/>
    <w:link w:val="12"/>
    <w:qFormat/>
    <w:locked/>
    <w:rsid w:val="007d46f2"/>
    <w:rPr>
      <w:rFonts w:ascii="Calibri" w:hAnsi="Calibri" w:eastAsia="Calibri" w:cs="Times New Roman"/>
      <w:lang w:eastAsia="ru-RU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sid w:val="00ed5c6e"/>
    <w:rPr>
      <w:rFonts w:ascii="Times New Roman" w:hAnsi="Times New Roman" w:eastAsia="Times New Roman" w:cs="Times New Roman"/>
      <w:lang w:eastAsia="ru-RU"/>
    </w:rPr>
  </w:style>
  <w:style w:type="character" w:styleId="Style16" w:customStyle="1">
    <w:name w:val="Абзац списка Знак"/>
    <w:link w:val="ListParagraph"/>
    <w:uiPriority w:val="34"/>
    <w:qFormat/>
    <w:locked/>
    <w:rsid w:val="00ed5c6e"/>
    <w:rPr>
      <w:rFonts w:ascii="Times New Roman" w:hAnsi="Times New Roman" w:eastAsia="Times New Roman" w:cs="Times New Roman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Style14"/>
    <w:uiPriority w:val="99"/>
    <w:unhideWhenUsed/>
    <w:rsid w:val="00827e60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Style16"/>
    <w:uiPriority w:val="99"/>
    <w:qFormat/>
    <w:rsid w:val="001b271f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"/>
    <w:qFormat/>
    <w:rsid w:val="006225f4"/>
    <w:pPr>
      <w:spacing w:lineRule="auto" w:line="480" w:before="0" w:after="120"/>
    </w:pPr>
    <w:rPr>
      <w:sz w:val="24"/>
      <w:szCs w:val="24"/>
    </w:rPr>
  </w:style>
  <w:style w:type="paragraph" w:styleId="BalloonText">
    <w:name w:val="Balloon Text"/>
    <w:basedOn w:val="Normal"/>
    <w:link w:val="Style13"/>
    <w:unhideWhenUsed/>
    <w:qFormat/>
    <w:rsid w:val="00246269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49517b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qFormat/>
    <w:rsid w:val="00806a45"/>
    <w:pPr>
      <w:spacing w:beforeAutospacing="1" w:afterAutospacing="1"/>
    </w:pPr>
    <w:rPr>
      <w:sz w:val="24"/>
      <w:szCs w:val="24"/>
    </w:rPr>
  </w:style>
  <w:style w:type="paragraph" w:styleId="CharChar1" w:customStyle="1">
    <w:name w:val="Char Char1 Знак Знак Знак Знак Знак Знак"/>
    <w:basedOn w:val="Normal"/>
    <w:qFormat/>
    <w:rsid w:val="00806a45"/>
    <w:pPr/>
    <w:rPr>
      <w:rFonts w:ascii="Verdana" w:hAnsi="Verdana" w:cs="Verdana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806a4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211" w:customStyle="1">
    <w:name w:val="Знак2 Знак Знак1 Знак1 Знак Знак Знак Знак Знак Знак Знак Знак Знак Знак Знак Знак"/>
    <w:basedOn w:val="Normal"/>
    <w:qFormat/>
    <w:rsid w:val="00806a4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onsPlusTitle" w:customStyle="1">
    <w:name w:val="ConsPlusTitle"/>
    <w:uiPriority w:val="99"/>
    <w:qFormat/>
    <w:rsid w:val="00806a4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Обычный1"/>
    <w:qFormat/>
    <w:rsid w:val="00b76305"/>
    <w:pPr>
      <w:widowControl w:val="false"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link w:val="Style15"/>
    <w:uiPriority w:val="1"/>
    <w:qFormat/>
    <w:rsid w:val="003b552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Normal" w:customStyle="1">
    <w:name w:val="ConsNormal"/>
    <w:qFormat/>
    <w:rsid w:val="00b305c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Times New Roman"/>
      <w:color w:val="auto"/>
      <w:kern w:val="0"/>
      <w:sz w:val="16"/>
      <w:szCs w:val="16"/>
      <w:lang w:eastAsia="ru-RU" w:val="ru-RU" w:bidi="ar-SA"/>
    </w:rPr>
  </w:style>
  <w:style w:type="paragraph" w:styleId="BodyText3">
    <w:name w:val="Body Text 3"/>
    <w:basedOn w:val="Normal"/>
    <w:link w:val="3"/>
    <w:uiPriority w:val="99"/>
    <w:semiHidden/>
    <w:unhideWhenUsed/>
    <w:qFormat/>
    <w:rsid w:val="00fc5b25"/>
    <w:pPr>
      <w:spacing w:before="0" w:after="120"/>
    </w:pPr>
    <w:rPr>
      <w:sz w:val="16"/>
      <w:szCs w:val="16"/>
    </w:rPr>
  </w:style>
  <w:style w:type="paragraph" w:styleId="12" w:customStyle="1">
    <w:name w:val="Без интервала1"/>
    <w:link w:val="NoSpacingChar"/>
    <w:qFormat/>
    <w:rsid w:val="007d46f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ed5c6e"/>
    <w:pPr>
      <w:spacing w:lineRule="auto" w:line="480" w:before="0" w:after="120"/>
      <w:ind w:left="283" w:hanging="0"/>
    </w:pPr>
    <w:rPr/>
  </w:style>
  <w:style w:type="paragraph" w:styleId="Default" w:customStyle="1">
    <w:name w:val="Default"/>
    <w:qFormat/>
    <w:rsid w:val="00ed5c6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de7d44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BDB9-4870-4AB8-AD99-00F6E1E8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3477</TotalTime>
  <Application>LibreOffice/7.3.7.2$Linux_X86_64 LibreOffice_project/30$Build-2</Application>
  <AppVersion>15.0000</AppVersion>
  <Pages>6</Pages>
  <Words>1461</Words>
  <Characters>11518</Characters>
  <CharactersWithSpaces>13158</CharactersWithSpaces>
  <Paragraphs>108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2015-10-07T01:59:00Z</dcterms:created>
  <dc:creator>208-Tychv</dc:creator>
  <dc:description/>
  <dc:language>ru-RU</dc:language>
  <cp:lastModifiedBy/>
  <cp:lastPrinted>2021-12-14T09:37:00Z</cp:lastPrinted>
  <dcterms:modified xsi:type="dcterms:W3CDTF">2023-09-08T08:19:26Z</dcterms:modified>
  <cp:revision>466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