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C0" w:rsidRPr="004D4AC0" w:rsidRDefault="004D4AC0" w:rsidP="004D4AC0">
      <w:pPr>
        <w:pStyle w:val="1"/>
        <w:rPr>
          <w:color w:val="auto"/>
        </w:rPr>
      </w:pPr>
      <w:r w:rsidRPr="004D4AC0">
        <w:rPr>
          <w:color w:val="auto"/>
        </w:rPr>
        <w:t>Порядок организации и осуществления образовательной деятельности по основным образовательным программам дошкольного образования</w:t>
      </w:r>
    </w:p>
    <w:p w:rsidR="004D4AC0" w:rsidRDefault="004D4AC0" w:rsidP="004D4AC0"/>
    <w:p w:rsidR="004D4AC0" w:rsidRDefault="004D4AC0" w:rsidP="004D4AC0">
      <w:pPr>
        <w:jc w:val="both"/>
      </w:pPr>
      <w:r>
        <w:t xml:space="preserve">    </w:t>
      </w:r>
      <w:r>
        <w:tab/>
      </w:r>
      <w:r>
        <w:t xml:space="preserve"> МАДОУ «Умка» реализует первый  уровень общего образования — дошкольное образование.</w:t>
      </w:r>
    </w:p>
    <w:p w:rsidR="004D4AC0" w:rsidRDefault="004D4AC0" w:rsidP="004D4AC0">
      <w:pPr>
        <w:jc w:val="both"/>
      </w:pPr>
      <w:r>
        <w:t xml:space="preserve">    </w:t>
      </w:r>
      <w:r>
        <w:tab/>
      </w:r>
      <w:r>
        <w:t>Обучение осуществляется в очной форме в соответствии с календарным учебным  графиком  и основной образовательной программой  дошкольного образования и предполагает усвоение образовательной программы при непосредственном посещении воспитанниками групп детского сада с 12- часовым пребыванием.</w:t>
      </w:r>
    </w:p>
    <w:p w:rsidR="004D4AC0" w:rsidRDefault="004D4AC0" w:rsidP="004D4AC0">
      <w:pPr>
        <w:ind w:firstLine="708"/>
        <w:jc w:val="both"/>
      </w:pPr>
      <w:r>
        <w:t xml:space="preserve">Нормативные сроки обучения для получения дошкольного образования - 6 лет </w:t>
      </w:r>
    </w:p>
    <w:p w:rsidR="004D4AC0" w:rsidRDefault="004D4AC0" w:rsidP="004D4AC0">
      <w:pPr>
        <w:jc w:val="both"/>
      </w:pPr>
      <w:r>
        <w:t xml:space="preserve">     </w:t>
      </w:r>
      <w:r>
        <w:tab/>
      </w:r>
      <w:r>
        <w:t>Основная образовательная программа дошкольного образования  разработана в соответствии с требованиями федерального государственного образовательного стандарта дошкольного образования (</w:t>
      </w:r>
      <w:proofErr w:type="spellStart"/>
      <w:r>
        <w:t>утвержден</w:t>
      </w:r>
      <w:proofErr w:type="spellEnd"/>
      <w:r>
        <w:t xml:space="preserve"> Приказом  Министерства образования и науки Российской Федерации от 17 октября 2013 г. № 1155), с </w:t>
      </w:r>
      <w:proofErr w:type="spellStart"/>
      <w:r>
        <w:t>учетом</w:t>
      </w:r>
      <w:proofErr w:type="spellEnd"/>
      <w:r>
        <w:t xml:space="preserve"> особенностей учреждения, образовательных потребностей участников образовательного процесса.</w:t>
      </w:r>
    </w:p>
    <w:p w:rsidR="004D4AC0" w:rsidRDefault="004D4AC0" w:rsidP="004D4AC0">
      <w:pPr>
        <w:jc w:val="both"/>
      </w:pPr>
      <w:r>
        <w:t xml:space="preserve">     </w:t>
      </w:r>
      <w:r>
        <w:tab/>
      </w:r>
      <w:r>
        <w:t>Программа носит комплексный характер и обеспечивает развитие детей с 1,5 лет до 7 лет в соответствии с их индивидуальными и возрастными особенностями в пяти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4D4AC0" w:rsidRDefault="004D4AC0" w:rsidP="004D4AC0">
      <w:pPr>
        <w:ind w:firstLine="708"/>
        <w:jc w:val="both"/>
      </w:pPr>
      <w:r>
        <w:t xml:space="preserve">Срок  реализации Программы –  6 лет. </w:t>
      </w:r>
    </w:p>
    <w:p w:rsidR="004D4AC0" w:rsidRDefault="004D4AC0" w:rsidP="004D4AC0">
      <w:pPr>
        <w:jc w:val="both"/>
      </w:pPr>
      <w:r>
        <w:t xml:space="preserve">     </w:t>
      </w:r>
      <w:r>
        <w:tab/>
      </w:r>
      <w:r>
        <w:t>Воспитание и обучение осуществляется на русском языке - государственном языке России.</w:t>
      </w:r>
    </w:p>
    <w:p w:rsidR="004D4AC0" w:rsidRDefault="004D4AC0" w:rsidP="004D4AC0">
      <w:pPr>
        <w:jc w:val="both"/>
      </w:pPr>
      <w:r>
        <w:t xml:space="preserve">   </w:t>
      </w:r>
      <w:r>
        <w:tab/>
      </w:r>
      <w:r>
        <w:t xml:space="preserve">Программа в соответствии с требованиями Стандарта содержит три раздела: целевой, содержательный и организационный, в каждом их которых отражается обязательная часть и часть, формируемая участниками образовательных отношений, а так же дополнительный - краткую презентацию программы. </w:t>
      </w:r>
    </w:p>
    <w:p w:rsidR="004D4AC0" w:rsidRDefault="004D4AC0" w:rsidP="004D4AC0">
      <w:pPr>
        <w:jc w:val="both"/>
      </w:pPr>
      <w:r>
        <w:t xml:space="preserve">     </w:t>
      </w:r>
      <w:r>
        <w:tab/>
      </w:r>
      <w:r>
        <w:t xml:space="preserve">Целевой раздел включает в себя пояснительную записку и планируемые результаты освоения программы, в том числе в части, формируемой участниками образовательных отношений.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</w:t>
      </w:r>
      <w:proofErr w:type="spellStart"/>
      <w:r>
        <w:t>ребенка</w:t>
      </w:r>
      <w:proofErr w:type="spellEnd"/>
      <w:r>
        <w:t xml:space="preserve"> на этапе завершения уровня дошкольного образования.</w:t>
      </w:r>
    </w:p>
    <w:p w:rsidR="004D4AC0" w:rsidRDefault="004D4AC0" w:rsidP="004D4AC0">
      <w:pPr>
        <w:jc w:val="both"/>
      </w:pPr>
      <w:r>
        <w:t xml:space="preserve">     </w:t>
      </w:r>
      <w:r>
        <w:tab/>
      </w:r>
      <w:r>
        <w:t>Содержательный раздел представляет общее содержание  Программы. Он состоит из обязательной части и части, формируемой участниками образовательных отношений. Обе части являются взаимодополняющими.</w:t>
      </w:r>
    </w:p>
    <w:p w:rsidR="004D4AC0" w:rsidRDefault="004D4AC0" w:rsidP="004D4AC0">
      <w:pPr>
        <w:jc w:val="both"/>
      </w:pPr>
      <w:r>
        <w:t xml:space="preserve">    </w:t>
      </w:r>
      <w:r>
        <w:tab/>
      </w:r>
      <w:r>
        <w:t xml:space="preserve">Обязательная часть программы отражает комплексность подхода, обеспечивая развитие детей во всех пяти образовательных областях. </w:t>
      </w:r>
    </w:p>
    <w:p w:rsidR="004D4AC0" w:rsidRDefault="004D4AC0" w:rsidP="004D4AC0">
      <w:pPr>
        <w:jc w:val="both"/>
      </w:pPr>
      <w:r>
        <w:lastRenderedPageBreak/>
        <w:t xml:space="preserve">     </w:t>
      </w:r>
      <w:r>
        <w:tab/>
      </w:r>
      <w:proofErr w:type="gramStart"/>
      <w:r>
        <w:t xml:space="preserve">В части, формируемой участниками образовательных отношений,   представлены выбранные парциальные программы и методические пособия, направленные  на формирование общей культуры воспитанников, обеспечивающих социальную успешность,  развитие творческих способностей, сохранение и укрепление здоровья воспитанников. </w:t>
      </w:r>
      <w:proofErr w:type="gramEnd"/>
    </w:p>
    <w:p w:rsidR="004D4AC0" w:rsidRDefault="004D4AC0" w:rsidP="004D4AC0">
      <w:pPr>
        <w:ind w:firstLine="708"/>
        <w:jc w:val="both"/>
      </w:pPr>
      <w:r>
        <w:t xml:space="preserve">Содержание </w:t>
      </w:r>
      <w:proofErr w:type="gramStart"/>
      <w:r>
        <w:t>части, формируемой участниками образовательных отношений  разработано</w:t>
      </w:r>
      <w:proofErr w:type="gramEnd"/>
      <w:r>
        <w:t xml:space="preserve"> на основе интересов и мотивов детей,  имеющимися условиями (материально-техническими, кадровыми) и результатами анализа образовательного запроса родителей.</w:t>
      </w:r>
    </w:p>
    <w:p w:rsidR="004D4AC0" w:rsidRDefault="004D4AC0" w:rsidP="004D4AC0">
      <w:pPr>
        <w:jc w:val="both"/>
      </w:pPr>
      <w:r>
        <w:t xml:space="preserve">     </w:t>
      </w:r>
      <w:r>
        <w:tab/>
      </w:r>
      <w:proofErr w:type="gramStart"/>
      <w:r>
        <w:t xml:space="preserve">Организационный раздел включает описание психолого-педагогических условий, обеспечивающих развитие </w:t>
      </w:r>
      <w:proofErr w:type="spellStart"/>
      <w:r>
        <w:t>ребенка</w:t>
      </w:r>
      <w:proofErr w:type="spellEnd"/>
      <w:r>
        <w:t>; организацию развивающей предметно-пространственной среды;  кадровых условий; материально-техническое обеспечение и финансовые условия реализации Программы; планирование образовательной деятельности в течение дня; режим дня.</w:t>
      </w:r>
      <w:proofErr w:type="gramEnd"/>
    </w:p>
    <w:p w:rsidR="004D4AC0" w:rsidRDefault="004D4AC0" w:rsidP="004D4AC0">
      <w:pPr>
        <w:jc w:val="both"/>
      </w:pPr>
      <w:r>
        <w:t xml:space="preserve">    </w:t>
      </w:r>
      <w:r>
        <w:tab/>
      </w:r>
      <w:r>
        <w:t xml:space="preserve"> Учебный план обеспечивает реализацию требований федерального государственного образовательного стандарта дошкольного образования, и устанавливает объем образовательной  нагрузки.</w:t>
      </w:r>
    </w:p>
    <w:p w:rsidR="004D4AC0" w:rsidRDefault="004D4AC0" w:rsidP="004D4AC0">
      <w:pPr>
        <w:ind w:firstLine="708"/>
        <w:jc w:val="both"/>
      </w:pPr>
      <w:r>
        <w:t>Основными задачами  учебного плана являются:</w:t>
      </w:r>
    </w:p>
    <w:p w:rsidR="004D4AC0" w:rsidRDefault="004D4AC0" w:rsidP="004D4AC0">
      <w:pPr>
        <w:ind w:firstLine="708"/>
        <w:jc w:val="both"/>
      </w:pPr>
      <w:r>
        <w:t xml:space="preserve">-   </w:t>
      </w:r>
      <w:bookmarkStart w:id="0" w:name="_GoBack"/>
      <w:bookmarkEnd w:id="0"/>
      <w:r>
        <w:t>реализация основной образовательной программы дошкольного образования;</w:t>
      </w:r>
    </w:p>
    <w:p w:rsidR="004D4AC0" w:rsidRDefault="004D4AC0" w:rsidP="004D4AC0">
      <w:pPr>
        <w:ind w:firstLine="708"/>
        <w:jc w:val="both"/>
      </w:pPr>
      <w:r>
        <w:t xml:space="preserve">- </w:t>
      </w:r>
      <w:r>
        <w:t xml:space="preserve">регулирование </w:t>
      </w:r>
      <w:proofErr w:type="spellStart"/>
      <w:r>
        <w:t>объема</w:t>
      </w:r>
      <w:proofErr w:type="spellEnd"/>
      <w:r>
        <w:t xml:space="preserve"> максимально допустимой  образовательной  нагрузки на воспитанников;</w:t>
      </w:r>
    </w:p>
    <w:p w:rsidR="004D4AC0" w:rsidRDefault="004D4AC0" w:rsidP="004D4AC0">
      <w:pPr>
        <w:ind w:firstLine="708"/>
        <w:jc w:val="both"/>
      </w:pPr>
      <w:r>
        <w:t xml:space="preserve">- обеспечение вариативности и  разнообразия содержания программы, с </w:t>
      </w:r>
      <w:proofErr w:type="spellStart"/>
      <w:r>
        <w:t>учетом</w:t>
      </w:r>
      <w:proofErr w:type="spellEnd"/>
      <w:r>
        <w:t xml:space="preserve"> образовательных потребностей, способностей детей.</w:t>
      </w:r>
    </w:p>
    <w:p w:rsidR="004D4AC0" w:rsidRDefault="004D4AC0" w:rsidP="004D4AC0">
      <w:pPr>
        <w:jc w:val="both"/>
      </w:pPr>
      <w:r>
        <w:t xml:space="preserve">     </w:t>
      </w:r>
      <w:r>
        <w:tab/>
      </w:r>
      <w:r>
        <w:t>Учебным планом регламентируется организация образовательной деятельности в рамках непрерывной образовательной деятельности по реализации  образовательных областей</w:t>
      </w:r>
    </w:p>
    <w:p w:rsidR="004D4AC0" w:rsidRDefault="004D4AC0" w:rsidP="004D4AC0">
      <w:pPr>
        <w:jc w:val="both"/>
      </w:pPr>
      <w:r>
        <w:t xml:space="preserve">    </w:t>
      </w:r>
      <w:r>
        <w:tab/>
      </w:r>
      <w:r>
        <w:t xml:space="preserve">Календарный учебный график разработан в соответствии с п. 9 ст. 2, п. 10 ст. 13, п.6 ч.3 ст. 28  Федерального закона  от 29.12.2012  № 273-ФЗ   «Об образовании в Российской Федерации», на основании решения Педагогического совета  от 30.05.2016 г. № 4 </w:t>
      </w:r>
    </w:p>
    <w:p w:rsidR="004D4AC0" w:rsidRDefault="004D4AC0" w:rsidP="004D4AC0">
      <w:pPr>
        <w:jc w:val="both"/>
      </w:pPr>
      <w:r>
        <w:t xml:space="preserve">   </w:t>
      </w:r>
      <w:r>
        <w:tab/>
      </w:r>
      <w:proofErr w:type="gramStart"/>
      <w:r>
        <w:t>Информация о численности обучающихся по реализуемым образовательным</w:t>
      </w:r>
      <w:r>
        <w:t xml:space="preserve"> </w:t>
      </w:r>
      <w:r>
        <w:t xml:space="preserve">программам за </w:t>
      </w:r>
      <w:proofErr w:type="spellStart"/>
      <w:r>
        <w:t>счет</w:t>
      </w:r>
      <w:proofErr w:type="spellEnd"/>
      <w:r>
        <w:t xml:space="preserve"> бюджетных ассигнований федерального бюджета, бюджетов</w:t>
      </w:r>
      <w:r>
        <w:t xml:space="preserve"> </w:t>
      </w:r>
      <w:r>
        <w:t>субъектов Российской Федерации, местных бюджетов – 238 воспитанника, по договорам</w:t>
      </w:r>
      <w:r>
        <w:t xml:space="preserve"> </w:t>
      </w:r>
      <w:r>
        <w:t xml:space="preserve">об образовании за </w:t>
      </w:r>
      <w:proofErr w:type="spellStart"/>
      <w:r>
        <w:t>счет</w:t>
      </w:r>
      <w:proofErr w:type="spellEnd"/>
      <w:r>
        <w:t xml:space="preserve"> средств физических лиц – 105 воспитанников.</w:t>
      </w:r>
      <w:proofErr w:type="gramEnd"/>
    </w:p>
    <w:p w:rsidR="00DC67D8" w:rsidRDefault="004D4AC0" w:rsidP="004D4AC0">
      <w:pPr>
        <w:ind w:firstLine="708"/>
        <w:jc w:val="both"/>
      </w:pPr>
      <w:r>
        <w:t xml:space="preserve">Согласно уставу детского сада части 3 "Основные характеристики организации образовательного процесса" пункту 3.1. "В Учреждении обучение и воспитание </w:t>
      </w:r>
      <w:proofErr w:type="spellStart"/>
      <w:r>
        <w:t>ведется</w:t>
      </w:r>
      <w:proofErr w:type="spellEnd"/>
      <w:r>
        <w:t xml:space="preserve"> на русском </w:t>
      </w:r>
      <w:proofErr w:type="gramStart"/>
      <w:r>
        <w:t>языке</w:t>
      </w:r>
      <w:proofErr w:type="gramEnd"/>
      <w:r>
        <w:t xml:space="preserve"> и создаются условия для изучения русского языка как государственного языка Российской Федерации".</w:t>
      </w:r>
    </w:p>
    <w:sectPr w:rsidR="00DC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D0"/>
    <w:rsid w:val="002E11A5"/>
    <w:rsid w:val="004D4AC0"/>
    <w:rsid w:val="00A366D0"/>
    <w:rsid w:val="00A94BB2"/>
    <w:rsid w:val="00DC67D8"/>
    <w:rsid w:val="00FA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MOE</cp:lastModifiedBy>
  <cp:revision>2</cp:revision>
  <dcterms:created xsi:type="dcterms:W3CDTF">2019-04-17T13:51:00Z</dcterms:created>
  <dcterms:modified xsi:type="dcterms:W3CDTF">2019-04-17T13:51:00Z</dcterms:modified>
</cp:coreProperties>
</file>