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A8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b/>
          <w:sz w:val="24"/>
          <w:szCs w:val="24"/>
        </w:rPr>
        <w:t>Тема:</w:t>
      </w:r>
      <w:r w:rsidRPr="00F71F9C">
        <w:rPr>
          <w:rFonts w:ascii="Times New Roman" w:hAnsi="Times New Roman" w:cs="Times New Roman"/>
          <w:sz w:val="24"/>
          <w:szCs w:val="24"/>
        </w:rPr>
        <w:t xml:space="preserve"> </w:t>
      </w:r>
      <w:r w:rsidRPr="00F71F9C">
        <w:rPr>
          <w:rFonts w:ascii="Times New Roman" w:hAnsi="Times New Roman" w:cs="Times New Roman"/>
          <w:sz w:val="24"/>
          <w:szCs w:val="24"/>
        </w:rPr>
        <w:t>«Начальное положение»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b/>
          <w:sz w:val="24"/>
          <w:szCs w:val="24"/>
        </w:rPr>
        <w:t>Цель:</w:t>
      </w:r>
      <w:r w:rsidRPr="00F71F9C">
        <w:rPr>
          <w:rFonts w:ascii="Times New Roman" w:hAnsi="Times New Roman" w:cs="Times New Roman"/>
          <w:sz w:val="24"/>
          <w:szCs w:val="24"/>
        </w:rPr>
        <w:t xml:space="preserve"> </w:t>
      </w:r>
      <w:r w:rsidRPr="00F71F9C">
        <w:rPr>
          <w:rFonts w:ascii="Times New Roman" w:hAnsi="Times New Roman" w:cs="Times New Roman"/>
          <w:sz w:val="24"/>
          <w:szCs w:val="24"/>
        </w:rPr>
        <w:t>Закрепить знания названий шахматных фигур; познакомить с расположением шахматных фигур перед началом игры и термином «начальное положение»; познакомить с правилами игры в шахматы; развивать внимание, память; воспитывать умение помогать другу при затруднении.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F71F9C">
        <w:rPr>
          <w:rFonts w:ascii="Times New Roman" w:hAnsi="Times New Roman" w:cs="Times New Roman"/>
          <w:sz w:val="24"/>
          <w:szCs w:val="24"/>
        </w:rPr>
        <w:t xml:space="preserve"> </w:t>
      </w:r>
      <w:r w:rsidRPr="00F71F9C">
        <w:rPr>
          <w:rFonts w:ascii="Times New Roman" w:hAnsi="Times New Roman" w:cs="Times New Roman"/>
          <w:sz w:val="24"/>
          <w:szCs w:val="24"/>
        </w:rPr>
        <w:t>д/доска с фигурами.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b/>
          <w:sz w:val="24"/>
          <w:szCs w:val="24"/>
        </w:rPr>
        <w:t>Р</w:t>
      </w:r>
      <w:r w:rsidRPr="00F71F9C">
        <w:rPr>
          <w:rFonts w:ascii="Times New Roman" w:hAnsi="Times New Roman" w:cs="Times New Roman"/>
          <w:b/>
          <w:sz w:val="24"/>
          <w:szCs w:val="24"/>
        </w:rPr>
        <w:t>аздаточный материал</w:t>
      </w:r>
      <w:r w:rsidRPr="00F71F9C">
        <w:rPr>
          <w:rFonts w:ascii="Times New Roman" w:hAnsi="Times New Roman" w:cs="Times New Roman"/>
          <w:b/>
          <w:sz w:val="24"/>
          <w:szCs w:val="24"/>
        </w:rPr>
        <w:t>:</w:t>
      </w:r>
      <w:r w:rsidRPr="00F71F9C">
        <w:rPr>
          <w:rFonts w:ascii="Times New Roman" w:hAnsi="Times New Roman" w:cs="Times New Roman"/>
          <w:sz w:val="24"/>
          <w:szCs w:val="24"/>
        </w:rPr>
        <w:t xml:space="preserve"> шахматные доски с фигурами.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9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1. Д/и «Покажи фигуру» (повторение)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2. Знакомство с понятием «начальное положение» (1.20):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- Правильное расположение шахматных фигур перед началом игры называется «начальным положением».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9C">
        <w:rPr>
          <w:rFonts w:ascii="Times New Roman" w:hAnsi="Times New Roman" w:cs="Times New Roman"/>
          <w:i/>
          <w:sz w:val="24"/>
          <w:szCs w:val="24"/>
        </w:rPr>
        <w:t>Я смотрю на первый ряд –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9C">
        <w:rPr>
          <w:rFonts w:ascii="Times New Roman" w:hAnsi="Times New Roman" w:cs="Times New Roman"/>
          <w:i/>
          <w:sz w:val="24"/>
          <w:szCs w:val="24"/>
        </w:rPr>
        <w:t>По краям ладьи стоят,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9C">
        <w:rPr>
          <w:rFonts w:ascii="Times New Roman" w:hAnsi="Times New Roman" w:cs="Times New Roman"/>
          <w:i/>
          <w:sz w:val="24"/>
          <w:szCs w:val="24"/>
        </w:rPr>
        <w:t xml:space="preserve">Рядом вижу я коней, 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9C">
        <w:rPr>
          <w:rFonts w:ascii="Times New Roman" w:hAnsi="Times New Roman" w:cs="Times New Roman"/>
          <w:i/>
          <w:sz w:val="24"/>
          <w:szCs w:val="24"/>
        </w:rPr>
        <w:t>Нет фигуры их хитрей.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9C">
        <w:rPr>
          <w:rFonts w:ascii="Times New Roman" w:hAnsi="Times New Roman" w:cs="Times New Roman"/>
          <w:i/>
          <w:sz w:val="24"/>
          <w:szCs w:val="24"/>
        </w:rPr>
        <w:t xml:space="preserve">Меж коней заключены 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9C">
        <w:rPr>
          <w:rFonts w:ascii="Times New Roman" w:hAnsi="Times New Roman" w:cs="Times New Roman"/>
          <w:i/>
          <w:sz w:val="24"/>
          <w:szCs w:val="24"/>
        </w:rPr>
        <w:t>Наши храбрые слоны.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9C">
        <w:rPr>
          <w:rFonts w:ascii="Times New Roman" w:hAnsi="Times New Roman" w:cs="Times New Roman"/>
          <w:i/>
          <w:sz w:val="24"/>
          <w:szCs w:val="24"/>
        </w:rPr>
        <w:t>И ещё два поля есть,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9C">
        <w:rPr>
          <w:rFonts w:ascii="Times New Roman" w:hAnsi="Times New Roman" w:cs="Times New Roman"/>
          <w:i/>
          <w:sz w:val="24"/>
          <w:szCs w:val="24"/>
        </w:rPr>
        <w:t>А на них – король и ферзь.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9C">
        <w:rPr>
          <w:rFonts w:ascii="Times New Roman" w:hAnsi="Times New Roman" w:cs="Times New Roman"/>
          <w:i/>
          <w:sz w:val="24"/>
          <w:szCs w:val="24"/>
        </w:rPr>
        <w:t>А теперь без спешки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F9C">
        <w:rPr>
          <w:rFonts w:ascii="Times New Roman" w:hAnsi="Times New Roman" w:cs="Times New Roman"/>
          <w:i/>
          <w:sz w:val="24"/>
          <w:szCs w:val="24"/>
        </w:rPr>
        <w:t>Идут на место пешки.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Воспитатель на демонстрационной доске, а дети на индивидуальных расставляют белые фигуры (на демонстрационной доске белые фигуры – внизу доски).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- Ферзь любит свой цвет – в начальном положении чёрный ферзь стоит на чёрном поле, белый – на белом.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3. Знакомство с правилами игры в шахматы: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- Играть молча, не подсказывать, не смеяться над противником;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- При проигрыше не расстраиваться;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- В шахматах одна игра – одна партия;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- В шахматах не «рубят», а «бьют» или «производят взятие»;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- Играют в шахматы не игроки или соперники, а противники (не от слова «противный», а значит «на против»);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- Дотронулся до своей фигуры – должен сделать ею ход;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- Чтобы поправить свою или чужую фигуру на доске, надо сказать «Поправляю», и только поле этого поправлять фигуру.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9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4. Д/з «Найди ошибку» (1.21)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Дети на демонстрационной доске находят ошибки в начальном положении фигур и исправляют их.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5. Д/з «Начальное положение» (закрепление)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Дети расставляют белые шахматные фигуры в начальном положении на своих досках (без подсказки на демонстрационной доске).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9C">
        <w:rPr>
          <w:rFonts w:ascii="Times New Roman" w:hAnsi="Times New Roman" w:cs="Times New Roman"/>
          <w:b/>
          <w:sz w:val="24"/>
          <w:szCs w:val="24"/>
        </w:rPr>
        <w:t>Анализ занятия: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- Какие правила игры в шахматы вы запомнили?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- Как называется одна игра в шахматы?</w:t>
      </w:r>
    </w:p>
    <w:p w:rsidR="00F71F9C" w:rsidRPr="00F71F9C" w:rsidRDefault="00F71F9C" w:rsidP="00F7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9C">
        <w:rPr>
          <w:rFonts w:ascii="Times New Roman" w:hAnsi="Times New Roman" w:cs="Times New Roman"/>
          <w:sz w:val="24"/>
          <w:szCs w:val="24"/>
        </w:rPr>
        <w:t>- Как называется положение шахматных фигур перед началом шахматной партии?</w:t>
      </w:r>
      <w:bookmarkStart w:id="0" w:name="_GoBack"/>
      <w:bookmarkEnd w:id="0"/>
    </w:p>
    <w:sectPr w:rsidR="00F71F9C" w:rsidRPr="00F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DF"/>
    <w:rsid w:val="005432DF"/>
    <w:rsid w:val="008638A8"/>
    <w:rsid w:val="00F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3028"/>
  <w15:chartTrackingRefBased/>
  <w15:docId w15:val="{FF56B757-ECF1-456F-B371-8137F1F6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kudas</cp:lastModifiedBy>
  <cp:revision>2</cp:revision>
  <dcterms:created xsi:type="dcterms:W3CDTF">2018-09-30T15:06:00Z</dcterms:created>
  <dcterms:modified xsi:type="dcterms:W3CDTF">2018-09-30T15:08:00Z</dcterms:modified>
</cp:coreProperties>
</file>