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3E" w:rsidRPr="00317E3E" w:rsidRDefault="00317E3E" w:rsidP="00317E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OC_idp375559616"/>
      <w:bookmarkEnd w:id="0"/>
      <w:r w:rsidRPr="0031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</w:p>
    <w:p w:rsidR="00317E3E" w:rsidRPr="00317E3E" w:rsidRDefault="00317E3E" w:rsidP="0031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счета в пределах 5, учить понимать независимость результата счета от качественных признаков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метов (цвета, формы и величины); у</w:t>
      </w:r>
      <w:r w:rsidRPr="003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пражнять в сравнении пяти предметов по длине, учить раскладывать их в убывающем и возрастающем порядке, обозначать результаты сравнения словами: </w:t>
      </w:r>
      <w:r w:rsidRPr="00317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самый длинный, короче, еще короче… самый короткий (и наоборот)</w:t>
      </w:r>
      <w:r w:rsidRPr="003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Дидактический наглядный материал</w:t>
      </w:r>
      <w:r w:rsidR="00FB6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Демонстрационный материал.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Магнитная доска, квадраты и треугольники одного цвета (по 4 штуки), большие красные и маленькие зеленые круги (по 6 штук), матрешка, 5 разноцветных полосок разной длины и одинаковой ширины.</w:t>
      </w:r>
    </w:p>
    <w:p w:rsidR="00317E3E" w:rsidRPr="00317E3E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Раздаточный материал.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Разноцветные полоски разной длины и одинаковой ширины (по 5 штук для каждого ребенка).</w:t>
      </w:r>
    </w:p>
    <w:p w:rsidR="00FB6BCF" w:rsidRDefault="00FB6BCF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TOC_idp374717104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часть.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Игровое упражнение «Поручение» (проводится на демонстрационном материале).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расположить в ряд на магнитной доске 4 квадрата и 4 треугольника. Затем спрашивает: «Как проверить, сколько на доске квадратов и треугольников? Сосчитайте квадраты и треугольники. (Вызывает несколько детей.) Сколько квадратов? Сколько треугольников? Что можно сказать о количестве квадратов и треугольников? Как проверить равенство, не считая геометрические фигуры?» (Дети используют разные способы сравнения.)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>Воспитатель обращает внимание детей на то, что количество квадратов и треугольников можно обозначить одним числом: четыре.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>Воспитатель вызывает нескольких детей и предлагает им на верхней полоске магнитной доски расположить 5 красных и 5 зеленых кругов (зеленые круги располагаются вслед за красными кругами).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 xml:space="preserve">Затем выясняет: «Что нужно сделать, чтобы узнать, сколько на доске красных кругов и сколько зеленых? Сколько красных кругов? Сколько зеленых кругов? Что можно сказать о количестве красных и зеленых кругов? Чем еще отличаются круги? </w:t>
      </w:r>
      <w:r w:rsidRPr="00317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(Величиной.)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Как расположить круги, чтобы было видно их равное количество?» (Дети проверяют выбранные способы сравнения: наложение и приложение.)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>Воспитатель делает вывод: «Круги отличаются по цвету и величине. Но мы посчитали все круги и узнали, что их поровну, по пять».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часть.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Игровое упражнение «Построим лесенку для матрешки».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предлагает детям наложить полоски друг на друга. Затем выясняет: «Что можно сказать о ширине полосок? </w:t>
      </w:r>
      <w:r w:rsidRPr="00317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(Полоски одинаковые по ширине.)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 xml:space="preserve">Что можно сказать о длине полосок?» </w:t>
      </w:r>
      <w:r w:rsidRPr="00317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(Полоски разные по длине.)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построить лесенку, расположив полоски, начиная с самой короткой и заканчивая самой длинной. Уточняет способ действия. После выполнения задания вместе с детьми проверяет последовательность расположения полосок. Затем предлагает матрешке пройти по лесенке сверху вниз и назвать длину каждой ступеньки. («Что можно сказать о длине красной ступеньки по сравнению с длиной других (соседних) ступенек?»)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часть.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Аналогичное задание дети выполняют на раздаточном материале. Они раскладывают полоски, начиная с самой длинной и заканчивая самой короткой. Воспитатель уточняет способ действия и длину каждой полоски.</w:t>
      </w:r>
    </w:p>
    <w:p w:rsidR="00FB6BCF" w:rsidRDefault="00317E3E" w:rsidP="00FB6B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 часть.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Игровое упражнение «Когда это было?»</w:t>
      </w:r>
    </w:p>
    <w:p w:rsidR="008A63F2" w:rsidRPr="00317E3E" w:rsidRDefault="00317E3E" w:rsidP="00FB6B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3E">
        <w:rPr>
          <w:rFonts w:ascii="Times New Roman" w:hAnsi="Times New Roman" w:cs="Times New Roman"/>
          <w:color w:val="000000"/>
          <w:sz w:val="24"/>
          <w:szCs w:val="24"/>
        </w:rPr>
        <w:t xml:space="preserve">Матрешка задает детям вопросы: «Когда было занятие по математике? </w:t>
      </w:r>
      <w:r w:rsidRPr="00317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(Сегодня.) </w:t>
      </w:r>
      <w:r w:rsidRPr="00317E3E">
        <w:rPr>
          <w:rFonts w:ascii="Times New Roman" w:hAnsi="Times New Roman" w:cs="Times New Roman"/>
          <w:color w:val="000000"/>
          <w:sz w:val="24"/>
          <w:szCs w:val="24"/>
        </w:rPr>
        <w:t>Какое занятие было вчера? Какое занятие будет завтра? Во что мы завтра будем играть на прогулке?»</w:t>
      </w:r>
      <w:bookmarkStart w:id="2" w:name="_GoBack"/>
      <w:bookmarkEnd w:id="2"/>
    </w:p>
    <w:sectPr w:rsidR="008A63F2" w:rsidRPr="0031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7"/>
    <w:rsid w:val="00317E3E"/>
    <w:rsid w:val="008A63F2"/>
    <w:rsid w:val="00EC0297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7EC7"/>
  <w15:chartTrackingRefBased/>
  <w15:docId w15:val="{93F936F2-5D45-4A59-83A3-3F6CD94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7E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2018-09-25T17:22:00Z</dcterms:created>
  <dcterms:modified xsi:type="dcterms:W3CDTF">2018-09-25T17:40:00Z</dcterms:modified>
</cp:coreProperties>
</file>